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0F" w:rsidRDefault="00620627">
      <w:pPr>
        <w:spacing w:line="560" w:lineRule="exact"/>
        <w:rPr>
          <w:rFonts w:ascii="方正黑体_GBK" w:eastAsia="方正黑体_GBK"/>
          <w:sz w:val="32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</w:rPr>
        <w:t>附件</w:t>
      </w:r>
    </w:p>
    <w:p w:rsidR="00C8690F" w:rsidRDefault="00C8690F">
      <w:pPr>
        <w:spacing w:line="560" w:lineRule="exact"/>
        <w:rPr>
          <w:rFonts w:ascii="Times New Roman" w:eastAsia="方正仿宋_GBK" w:hAnsi="Times New Roman"/>
          <w:sz w:val="32"/>
        </w:rPr>
      </w:pPr>
    </w:p>
    <w:p w:rsidR="00C8690F" w:rsidRDefault="00620627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中华人民共和国海关单证专用章（印模）</w:t>
      </w:r>
    </w:p>
    <w:p w:rsidR="00C8690F" w:rsidRDefault="00620627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 w:hint="eastAsia"/>
          <w:noProof/>
          <w:sz w:val="32"/>
        </w:rPr>
        <w:drawing>
          <wp:anchor distT="0" distB="0" distL="114300" distR="114300" simplePos="0" relativeHeight="1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1295400" cy="12954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sectPr w:rsidR="00C8690F" w:rsidSect="00C8690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627" w:rsidRDefault="00620627" w:rsidP="00074F65">
      <w:r>
        <w:separator/>
      </w:r>
    </w:p>
  </w:endnote>
  <w:endnote w:type="continuationSeparator" w:id="1">
    <w:p w:rsidR="00620627" w:rsidRDefault="00620627" w:rsidP="00074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627" w:rsidRDefault="00620627" w:rsidP="00074F65">
      <w:r>
        <w:separator/>
      </w:r>
    </w:p>
  </w:footnote>
  <w:footnote w:type="continuationSeparator" w:id="1">
    <w:p w:rsidR="00620627" w:rsidRDefault="00620627" w:rsidP="00074F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C8690F"/>
    <w:rsid w:val="00074F65"/>
    <w:rsid w:val="00620627"/>
    <w:rsid w:val="00C8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690F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C86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>CGAC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张荣茂[价格处]</dc:creator>
  <cp:lastModifiedBy>zhao_jian</cp:lastModifiedBy>
  <cp:revision>2</cp:revision>
  <dcterms:created xsi:type="dcterms:W3CDTF">2018-10-17T07:09:00Z</dcterms:created>
  <dcterms:modified xsi:type="dcterms:W3CDTF">2018-10-17T07:09:00Z</dcterms:modified>
</cp:coreProperties>
</file>