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厦门市地方税务局 厦门市人力资源和社会保障局 厦门市医疗保障管理局关于2018缴费年度社会保险费缴费标准和年度申报办法的通告</w:t>
      </w:r>
    </w:p>
    <w:p>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厦门市地方税务局通告2018年第1号     2018-4-26</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根据《中华人民共和国社会保险法》《厦门经济特区职工基本养老保险条例》及《厦门市人民政府关于公布我市相关社会保险费缴费费率和缴费基数的通知》(厦府[2016]237号)等相关规定，现将我市各类参保人员2018缴费年度(2018年7月-2019年6月)的社会保险费缴纳标准和年度申报办法通告如下：</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一、费基费率</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(一)基本养老保险</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1.本市户籍的参保人员</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(1)本市户籍职工以职工个人2017年度月平均工资为缴费基数，按22%的缴费比例计缴，其中单位缴14%、个人缴8%。</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(2)本市个体工商户业主可选择以2017年度“社平工资”的60%～300%为缴费基数，按20%的比例由业主本人全额缴纳；本市户籍的个体工商户雇工，以个人2017年度月平均工资为缴费基数，按20%的缴费比例计缴，其中：业主缴纳12%、雇工本人缴纳8%。</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(3)本市户籍灵活就业人员、下岗失业人员，可选择以2017年度“社平工资”的60%～300%为缴费基数，按20%的缴费比例由本人全额缴纳。</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(4)农场职工和渔业企业的渔民，以“最低工资”为缴费基数，按22%的缴费比例计缴，其中单位缴14%、个人缴8%。</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(5)从农场和渔业企业分流尚未就业的个人，可以2017年度“社平工资”的60%～300%或“最低工资”为缴费基数，按20%的缴费比例由本人全额缴纳。</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(6)按照《厦门市被征地人员基本养老保险暂行办法》规定，一次性缴费的被征地人员，以2413元的60%～100%或“最低工资”为月缴费基数，按22%的缴费比例缴纳。</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(7)参加我市机关事业养老保险的工作人员，按规定缴纳机关事业养老保险和职业年金，以本人2017年度月平均工资为基数，其中机关事业养老保险按28%的缴费比例计缴，单位缴20%、个人缴8%；职业年金按12%的缴费比例计缴，其中单位缴8%、个人缴4%。</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2.外来员工</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(1)外来员工以“最低工资”为缴费基数，按22%的缴费比例计缴，其中单位缴纳14%，个人缴纳8%。</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(2)外来员工中的管理、技术人员可按本市户籍职工缴费标准缴纳。</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(3)持本市居住证的人员，可以个人身份选择以2017年度“社平工资”的60%-300%为缴费基数，按20%的缴费比例由本人全额缴纳。</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(4)在厦居住的台湾居民，可以个人身份选择以2017年度“社平工资”的60%-300%为缴费基数，按20%的缴费比例由本人全额缴纳。</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(二)基本医疗保险</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1.本市户籍参保人员</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(1)本市户籍职工以职工个人2017年度月平均工资为缴费基数，按10%的缴费比例计缴，其中单位缴纳8%、个人缴纳2%。</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(2)本市个体工商户业主，以个人2017年度月平均工资为缴费基数，按10%的缴费比例计缴；本市户籍的个体工商户雇工，以个人2017年度月平均工资为缴费基数，按10%的缴费比例计缴，其中雇主缴纳8%、个人缴纳2%。</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(3)本市户籍灵活就业人员和下岗失业人员，可选择以2017年度“社平工资”的60%～300%为缴费基数，按10%的缴费比例由本人缴纳。</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2.外来员工</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(1)外来员工以2017年度“社平工资”的60%为缴费基数，按6%的缴费比例计缴。其中单位缴纳4%，个人缴纳2%。</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(2)外来员工中的管理、技术人员可按本市户籍职工缴费标准缴纳。</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(三)失业保险</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1.本市户籍职工以及在厦的铁路系统员工，以职工个人2017年度月平均工资为缴费基数，按2%缴费比例计缴，其中单位缴纳1.5%、个人缴纳0.5%。</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2.外来员工以“最低工资”为缴费基数，按1.5%的缴费比例由用人单位全额缴纳；外来员工中的管理、技术人员可按本市户籍职工缴费标准缴纳。</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3.灵活就业人员中的再就业困难补贴对象可选择以2017年度“社平工资”的60%～300%为缴费基数，按2%的缴费比例由本人缴纳。</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(四)工伤保险</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1.本市企、事业单位职工以职工个人2017年度月平均工资为缴费基数，对照本单位工伤保险费率，由用人单位全额缴纳。</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2.本市行政区域内各级机关和参照公务员法管理的事业单位、社会团体缴纳的工伤保险费，以本单位职工工资总额为基数，按0.2%的缴费比例由单位缴纳。</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3.按建筑工程项目参加工伤保险的建筑企业，依《建筑、矿山及石材加工企业农民工参加工伤保险办法》(厦府[2005]356号)、《关于调整建筑企业工伤保险缴费费率及用途问题的批复》(厦府[2008]248号)以及《关于交通基本建设工程施工企业及其农民工参加工伤保险有关事项的通知》(厦劳社[2009]283号)的规定缴费。</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(五)生育保险</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依据《福建省人民政府办公厅转发省人社厅省财政厅关于进一步加强生育保险工作意见的通知》(闽政办[2014]100号)和《厦门市人民政府办公厅关于进一步加强生育保险工作有关意见的通知》(厦府办[2015]163号)，用人单位按其月工资总额的0.7%缴纳生育保险费。</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(六)减负政策</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依据《厦门市人民政府关于继续实施阶段性降低企业部分社会保险费的通知》(厦府[2017]404号)、《厦门市人社局 厦门财政局 厦门地税局关于阶段性降低失业保险费率有关问题的通知》(厦人社[2017]235号)的文件要求，对用人单位及个人缴纳社保费实行减负。</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1.养老保险：用人单位职工基本养老保险用人单位缴交部分的费率由14%调整为12%。</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2.医疗保险：本市城镇职工基本医疗保险费单位缴交部份的费率由8%调整为6%，外来从业人员基本医疗保险费用人单位缴交部份的费率由4%调整为3%。</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3.失业保险：用人单位失业保险单位缴交部份的费率由1.5%调整为0.5%执行，本市户籍个人缴费部份由1%调整为0.5%执行，外来员工不用缴纳。</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4.工伤保险：除建筑工程项目团体工伤保险外，其他工伤保险在现行基础上减半执行。</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上述各项险种的减负政策执行至2018年12月，若有调整或延长以市政府公布为准。</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(七)其他</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1.本市行政区域内的中央属、省属单位员工的基本医疗、失业、工伤(原邮电、电力行业实行工伤保险行业统筹除外)和生育保险按本通知规定的相关标准缴纳。</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2.养老、医疗、生育以职工个人2017年度月平均工资为基数的，若2017年月平均工资低于2017年度“社平工资”60%的，以2017年度“社平工资”的60%为缴费基数；超过2017年度“社平工资”300%的，以2017年度“社平工资”的300%为缴费基数。</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依据《厦门市人民政府关于继续实施阶段性降低企业部分社会保险费的通知》(厦府[2017]404号)规定，用人单位及职工(不含政策规定参加机关事业养老保险的人员)缴交基本养老保险基数的下限与我省城镇职工养老保险政策一致，即按我市最低工资标准执行至2018年12月。</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3.参加失业保险的本市户籍职工和按本市户籍职工标准缴费的外来管理技术人员，以及参加工伤保险的所有职工，应以职工个人2017年度月平均工资为缴费基数，但不能低于“最低工资”。</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4.在我市就业的外籍人员和港澳台人员可依据《社会保险法》及《关于在厦就业的台湾、香港、澳门居民纳入社会保险统筹范围的通知》(厦劳社[2005]260号)规定，按外来员工或外来管理技术人员的缴费标准参加基本养老保险、基本医疗保险、失业保险、工伤保险和生育保险。</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以上各险种缴费基数、比例、缴费标准上下限以及社平工资口径如有调整，以政府公布的政策文件为准。</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二、申报时间</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2018年5月15日至6月25日。</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三、申报要求</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(一)在职人员年度申报</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1.用人单位应根据参保职工的上年度月平均工资，如实向地税部门申报参保职工2018社保缴费年度的社会保险缴费基数。年度申报后，在一个社保年度内，如无特殊变动，申报的缴费基数保持不变。其中，机关事业单位养老保险参保单位核对年度缴费基数时如有疑问应于6月20日前向所属市、区社保中心提出修改申请，逾期提出的不予变更。</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2.在厦缴纳机关事业单位养老保险的单位，应在6月20日前完成缴费基数核对工作，并于25日前向地税部门申报在编人员下一社保年度的养老保险缴费基数；今后在厦缴纳机关事业单位应在每月15日前缴费，当月的职业年金费用未能在15日前缴纳至地税部门的，则纳入次月归集并参与省里运营。</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3．各单位应在规定的时间内向地税部门申报社保费缴费基数。申报方式为：</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(1)网上申报：参保单位可直接通过厦门市地税局对外网站进行年度缴费基数申报(网址:http://www.xm-l-tax.gov.cn)。网站所提供的《参保单位在职人员社会保险费申报表》参保人员信息、参保人数若与实际情况不符的，用人单位应先向地税办税服务厅核实更正。</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(2)上门申报：参保单位直接填《参保单位在职人员社会保险费年度申报表》，向地税办税服务厅办理年度缴费基数申报。</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4.在5月1日至6月25日期间内单位新增人员如无基数变化的，可不办理年度申报，地税部门自动以单位增员申报的工资作为2018社保年度的社保缴费基数。</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5.用人单位不按规定为应申报职工办理年度申报的，其参保人员的社会保险缴费基数以上一社保年度缴费基数的110%确定。</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在厦缴纳机关事业单位养老保险的单位未按规定申报在编职工养老保险缴费基数或者申报的基数与厦门市机关事业单位人事管理系统提供的工资数据不相符的，则以厦门市机关事业单位人事管理系统提供的工资数据为准。</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6.用人单位应将申报的缴费工资告知职工个人并签字确认，由用人单位存档备查。</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(二)退休人员年度申报</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1.由市社保机构全额发放养老金的退休人员，无须年度申报。</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2.省部属机关事业单位及纳入省级养老保险统筹的用人单位，须向所属地税办税服务厅或通过市地税局对外网站申报退休人员由社会保险经办机构发放的2017年度月平均退休金。单位申报成功后，需持社会保险经办机构发放的退休人员养老保险待遇表并加盖用人单位公章，送至市行政服务中心二楼D厅市医保经办大厅办理复核手续。</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3.不按规定办理退休人员年度申报的，仍按原退休金作为基本医疗保险个人医疗账户划拨基数。</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4.原享受我市事业单位待遇并由单位补差的退休人员，除申报我市社保机构发放的月养老金外，还应申报事业单位发放的月补差养老金。</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(三)独立个人参保年度申报</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1.独立个人年度申报采用不变不报的原则，即独立个人缴费档次不变更的，不须办理年度申报，地税部门按原缴费档次作为个人2018社保年度的缴费档次。</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2.独立个人办理年度申报的，以年度申报的缴费档次确定2018参保年度各参保险种的缴费档次。</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(四)信息变更办理</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为实现参保人员《社会保险个人权益记录单》准确送达，单位和个人地址和电话发生变化的，应及时到地税部门或通过市地税局对外网站办理信息变更手续。</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特此通告。</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both"/>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spacing w:line="360" w:lineRule="auto"/>
        <w:jc w:val="right"/>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厦门市地方税务局</w:t>
      </w:r>
    </w:p>
    <w:p>
      <w:pPr>
        <w:keepNext w:val="0"/>
        <w:keepLines w:val="0"/>
        <w:pageBreakBefore w:val="0"/>
        <w:widowControl w:val="0"/>
        <w:kinsoku/>
        <w:wordWrap/>
        <w:overflowPunct/>
        <w:topLinePunct w:val="0"/>
        <w:autoSpaceDE/>
        <w:autoSpaceDN/>
        <w:bidi w:val="0"/>
        <w:adjustRightInd w:val="0"/>
        <w:snapToGrid/>
        <w:spacing w:line="360" w:lineRule="auto"/>
        <w:jc w:val="right"/>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厦门市人力资源和社会保障局</w:t>
      </w:r>
    </w:p>
    <w:p>
      <w:pPr>
        <w:keepNext w:val="0"/>
        <w:keepLines w:val="0"/>
        <w:pageBreakBefore w:val="0"/>
        <w:widowControl w:val="0"/>
        <w:kinsoku/>
        <w:wordWrap/>
        <w:overflowPunct/>
        <w:topLinePunct w:val="0"/>
        <w:autoSpaceDE/>
        <w:autoSpaceDN/>
        <w:bidi w:val="0"/>
        <w:adjustRightInd w:val="0"/>
        <w:snapToGrid/>
        <w:spacing w:line="360" w:lineRule="auto"/>
        <w:jc w:val="right"/>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厦门市医疗保障管理局</w:t>
      </w:r>
    </w:p>
    <w:p>
      <w:pPr>
        <w:keepNext w:val="0"/>
        <w:keepLines w:val="0"/>
        <w:pageBreakBefore w:val="0"/>
        <w:widowControl w:val="0"/>
        <w:kinsoku/>
        <w:wordWrap/>
        <w:overflowPunct/>
        <w:topLinePunct w:val="0"/>
        <w:autoSpaceDE/>
        <w:autoSpaceDN/>
        <w:bidi w:val="0"/>
        <w:adjustRightInd w:val="0"/>
        <w:snapToGrid/>
        <w:spacing w:line="360" w:lineRule="auto"/>
        <w:jc w:val="right"/>
        <w:textAlignment w:val="auto"/>
        <w:outlineLvl w:val="9"/>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2018年4月26日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A51392"/>
    <w:rsid w:val="6D535020"/>
    <w:rsid w:val="75A513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nxiuyun\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2</TotalTime>
  <ScaleCrop>false</ScaleCrop>
  <LinksUpToDate>false</LinksUpToDate>
  <CharactersWithSpaces>0</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2018-08-15T09:09:00Z</dcterms:created>
  <dc:creator>sunxiuyun</dc:creator>
  <cp:lastModifiedBy>sunxiuyun</cp:lastModifiedBy>
  <dcterms:modified xsi:type="dcterms:W3CDTF">2018-08-15T09:11:50Z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