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C9A" w:rsidRPr="000C398A" w:rsidRDefault="00AE6C9A" w:rsidP="000C398A">
      <w:pPr>
        <w:spacing w:line="360" w:lineRule="auto"/>
        <w:ind w:firstLineChars="200" w:firstLine="642"/>
        <w:rPr>
          <w:rFonts w:asciiTheme="minorEastAsia" w:hAnsiTheme="minorEastAsia"/>
          <w:color w:val="000000"/>
          <w:sz w:val="32"/>
          <w:szCs w:val="32"/>
        </w:rPr>
      </w:pPr>
      <w:bookmarkStart w:id="0" w:name="_GoBack"/>
      <w:bookmarkEnd w:id="0"/>
      <w:r w:rsidRPr="000C398A">
        <w:rPr>
          <w:rFonts w:asciiTheme="minorEastAsia" w:hAnsiTheme="minorEastAsia" w:hint="eastAsia"/>
          <w:color w:val="000000"/>
          <w:sz w:val="32"/>
          <w:szCs w:val="32"/>
        </w:rPr>
        <w:t>附  件</w:t>
      </w:r>
    </w:p>
    <w:p w:rsidR="00AE6C9A" w:rsidRPr="000C398A" w:rsidRDefault="00AE6C9A" w:rsidP="000C398A">
      <w:pPr>
        <w:spacing w:line="360" w:lineRule="auto"/>
        <w:ind w:firstLineChars="200" w:firstLine="642"/>
        <w:rPr>
          <w:rFonts w:asciiTheme="minorEastAsia" w:hAnsiTheme="minorEastAsia"/>
          <w:color w:val="000000"/>
          <w:sz w:val="32"/>
          <w:szCs w:val="32"/>
        </w:rPr>
      </w:pPr>
    </w:p>
    <w:p w:rsidR="00AE6C9A" w:rsidRPr="000C398A" w:rsidRDefault="00AE6C9A" w:rsidP="000C398A">
      <w:pPr>
        <w:spacing w:line="360" w:lineRule="auto"/>
        <w:ind w:firstLineChars="200" w:firstLine="642"/>
        <w:rPr>
          <w:rFonts w:asciiTheme="minorEastAsia" w:hAnsiTheme="minorEastAsia"/>
          <w:color w:val="000000"/>
          <w:sz w:val="32"/>
          <w:szCs w:val="32"/>
        </w:rPr>
      </w:pPr>
      <w:r w:rsidRPr="000C398A">
        <w:rPr>
          <w:rFonts w:asciiTheme="minorEastAsia" w:hAnsiTheme="minorEastAsia" w:hint="eastAsia"/>
          <w:color w:val="000000"/>
          <w:sz w:val="32"/>
          <w:szCs w:val="32"/>
        </w:rPr>
        <w:t>河南省企业研究开发财政补助实施方案</w:t>
      </w:r>
    </w:p>
    <w:p w:rsidR="00AE6C9A" w:rsidRPr="000C398A" w:rsidRDefault="00AE6C9A" w:rsidP="000C398A">
      <w:pPr>
        <w:spacing w:line="360" w:lineRule="auto"/>
        <w:ind w:firstLineChars="200" w:firstLine="642"/>
        <w:rPr>
          <w:rFonts w:asciiTheme="minorEastAsia" w:hAnsiTheme="minorEastAsia"/>
          <w:color w:val="000000"/>
          <w:sz w:val="32"/>
          <w:szCs w:val="32"/>
        </w:rPr>
      </w:pPr>
      <w:r w:rsidRPr="000C398A">
        <w:rPr>
          <w:rFonts w:asciiTheme="minorEastAsia" w:hAnsiTheme="minorEastAsia" w:hint="eastAsia"/>
          <w:color w:val="000000"/>
          <w:sz w:val="32"/>
          <w:szCs w:val="32"/>
        </w:rPr>
        <w:t>（试行）</w:t>
      </w:r>
    </w:p>
    <w:p w:rsidR="00AE6C9A" w:rsidRPr="000C398A" w:rsidRDefault="00AE6C9A" w:rsidP="000C398A">
      <w:pPr>
        <w:spacing w:line="360" w:lineRule="auto"/>
        <w:ind w:firstLineChars="200" w:firstLine="642"/>
        <w:rPr>
          <w:rFonts w:asciiTheme="minorEastAsia" w:hAnsiTheme="minorEastAsia"/>
          <w:color w:val="000000"/>
          <w:sz w:val="32"/>
          <w:szCs w:val="32"/>
        </w:rPr>
      </w:pPr>
    </w:p>
    <w:p w:rsidR="00AE6C9A" w:rsidRPr="000C398A" w:rsidRDefault="00AE6C9A" w:rsidP="000C398A">
      <w:pPr>
        <w:spacing w:line="360" w:lineRule="auto"/>
        <w:ind w:firstLineChars="200" w:firstLine="642"/>
        <w:rPr>
          <w:rFonts w:asciiTheme="minorEastAsia" w:hAnsiTheme="minorEastAsia"/>
          <w:color w:val="000000"/>
          <w:sz w:val="32"/>
          <w:szCs w:val="32"/>
        </w:rPr>
      </w:pPr>
      <w:r w:rsidRPr="000C398A">
        <w:rPr>
          <w:rFonts w:asciiTheme="minorEastAsia" w:hAnsiTheme="minorEastAsia" w:hint="eastAsia"/>
          <w:color w:val="000000"/>
          <w:sz w:val="32"/>
          <w:szCs w:val="32"/>
        </w:rPr>
        <w:t>根据《河南省人民政府办公厅关于转发河南省支持转型发展攻坚战若干财政政策的通知》（豫政办〔2017〕71号）精神，为激励引导企业不断加大研发投入，省财政厅、省科技厅、省发展改革委、省国税局、省地税局、省统计局联合开展企业研究开发财政补助工作。为规范工作开展，特制定本方案。</w:t>
      </w:r>
    </w:p>
    <w:p w:rsidR="00AE6C9A" w:rsidRPr="000C398A" w:rsidRDefault="00AE6C9A" w:rsidP="000C398A">
      <w:pPr>
        <w:spacing w:line="360" w:lineRule="auto"/>
        <w:ind w:firstLineChars="200" w:firstLine="642"/>
        <w:rPr>
          <w:rFonts w:asciiTheme="minorEastAsia" w:hAnsiTheme="minorEastAsia"/>
          <w:color w:val="000000"/>
          <w:sz w:val="32"/>
          <w:szCs w:val="32"/>
        </w:rPr>
      </w:pPr>
      <w:r w:rsidRPr="000C398A">
        <w:rPr>
          <w:rFonts w:asciiTheme="minorEastAsia" w:hAnsiTheme="minorEastAsia" w:hint="eastAsia"/>
          <w:color w:val="000000"/>
          <w:sz w:val="32"/>
          <w:szCs w:val="32"/>
        </w:rPr>
        <w:t>一、总体要求</w:t>
      </w:r>
    </w:p>
    <w:p w:rsidR="00AE6C9A" w:rsidRPr="000C398A" w:rsidRDefault="00AE6C9A" w:rsidP="000C398A">
      <w:pPr>
        <w:spacing w:line="360" w:lineRule="auto"/>
        <w:ind w:firstLineChars="200" w:firstLine="642"/>
        <w:rPr>
          <w:rFonts w:asciiTheme="minorEastAsia" w:hAnsiTheme="minorEastAsia"/>
          <w:color w:val="000000"/>
          <w:sz w:val="32"/>
          <w:szCs w:val="32"/>
        </w:rPr>
      </w:pPr>
      <w:r w:rsidRPr="000C398A">
        <w:rPr>
          <w:rFonts w:asciiTheme="minorEastAsia" w:hAnsiTheme="minorEastAsia" w:hint="eastAsia"/>
          <w:color w:val="000000"/>
          <w:sz w:val="32"/>
          <w:szCs w:val="32"/>
        </w:rPr>
        <w:t>（一）指导思想</w:t>
      </w:r>
    </w:p>
    <w:p w:rsidR="00AE6C9A" w:rsidRPr="000C398A" w:rsidRDefault="00AE6C9A" w:rsidP="000C398A">
      <w:pPr>
        <w:spacing w:line="360" w:lineRule="auto"/>
        <w:ind w:firstLineChars="200" w:firstLine="642"/>
        <w:rPr>
          <w:rFonts w:asciiTheme="minorEastAsia" w:hAnsiTheme="minorEastAsia"/>
          <w:color w:val="000000"/>
          <w:sz w:val="32"/>
          <w:szCs w:val="32"/>
        </w:rPr>
      </w:pPr>
      <w:r w:rsidRPr="000C398A">
        <w:rPr>
          <w:rFonts w:asciiTheme="minorEastAsia" w:hAnsiTheme="minorEastAsia" w:hint="eastAsia"/>
          <w:color w:val="000000"/>
          <w:sz w:val="32"/>
          <w:szCs w:val="32"/>
        </w:rPr>
        <w:t>深入贯彻落实党的十八大提出的创新驱动发展战略，认真落实省委、省政府深化科技体制改革推进创新驱动发展有关要求，</w:t>
      </w:r>
      <w:r w:rsidRPr="000C398A">
        <w:rPr>
          <w:rFonts w:asciiTheme="minorEastAsia" w:hAnsiTheme="minorEastAsia" w:hint="eastAsia"/>
          <w:color w:val="000000"/>
          <w:sz w:val="32"/>
          <w:szCs w:val="32"/>
        </w:rPr>
        <w:lastRenderedPageBreak/>
        <w:t>发挥市场对各</w:t>
      </w:r>
      <w:proofErr w:type="gramStart"/>
      <w:r w:rsidRPr="000C398A">
        <w:rPr>
          <w:rFonts w:asciiTheme="minorEastAsia" w:hAnsiTheme="minorEastAsia" w:hint="eastAsia"/>
          <w:color w:val="000000"/>
          <w:sz w:val="32"/>
          <w:szCs w:val="32"/>
        </w:rPr>
        <w:t>类创新</w:t>
      </w:r>
      <w:proofErr w:type="gramEnd"/>
      <w:r w:rsidRPr="000C398A">
        <w:rPr>
          <w:rFonts w:asciiTheme="minorEastAsia" w:hAnsiTheme="minorEastAsia" w:hint="eastAsia"/>
          <w:color w:val="000000"/>
          <w:sz w:val="32"/>
          <w:szCs w:val="32"/>
        </w:rPr>
        <w:t>资源配置的导向作用，创新决策和组织模式，促进企业真正成为技术创新和研发投入的主体，支持破解转型发展瓶颈制约，构建产业发展新体系，提高实体经济发展质量和核心竞争力。</w:t>
      </w:r>
    </w:p>
    <w:p w:rsidR="00AE6C9A" w:rsidRPr="000C398A" w:rsidRDefault="00AE6C9A" w:rsidP="000C398A">
      <w:pPr>
        <w:spacing w:line="360" w:lineRule="auto"/>
        <w:ind w:firstLineChars="200" w:firstLine="642"/>
        <w:rPr>
          <w:rFonts w:asciiTheme="minorEastAsia" w:hAnsiTheme="minorEastAsia"/>
          <w:color w:val="000000"/>
          <w:sz w:val="32"/>
          <w:szCs w:val="32"/>
        </w:rPr>
      </w:pPr>
      <w:r w:rsidRPr="000C398A">
        <w:rPr>
          <w:rFonts w:asciiTheme="minorEastAsia" w:hAnsiTheme="minorEastAsia" w:hint="eastAsia"/>
          <w:color w:val="000000"/>
          <w:sz w:val="32"/>
          <w:szCs w:val="32"/>
        </w:rPr>
        <w:t>（二）基本原则</w:t>
      </w:r>
    </w:p>
    <w:p w:rsidR="00AE6C9A" w:rsidRPr="000C398A" w:rsidRDefault="00AE6C9A" w:rsidP="000C398A">
      <w:pPr>
        <w:spacing w:line="360" w:lineRule="auto"/>
        <w:ind w:firstLineChars="200" w:firstLine="642"/>
        <w:rPr>
          <w:rFonts w:asciiTheme="minorEastAsia" w:hAnsiTheme="minorEastAsia"/>
          <w:color w:val="000000"/>
          <w:sz w:val="32"/>
          <w:szCs w:val="32"/>
        </w:rPr>
      </w:pPr>
      <w:r w:rsidRPr="000C398A">
        <w:rPr>
          <w:rFonts w:asciiTheme="minorEastAsia" w:hAnsiTheme="minorEastAsia" w:hint="eastAsia"/>
          <w:color w:val="000000"/>
          <w:sz w:val="32"/>
          <w:szCs w:val="32"/>
        </w:rPr>
        <w:t>1.问题导向。围绕省委省政府技术转型攻坚等重大决策部署，加大财政科技投入力度，逐步改善企业研发投入强度低、高企数量与经济大省不相符等制约河南创新发展的瓶颈问题。</w:t>
      </w:r>
    </w:p>
    <w:p w:rsidR="00AE6C9A" w:rsidRPr="000C398A" w:rsidRDefault="00AE6C9A" w:rsidP="000C398A">
      <w:pPr>
        <w:spacing w:line="360" w:lineRule="auto"/>
        <w:ind w:firstLineChars="200" w:firstLine="642"/>
        <w:rPr>
          <w:rFonts w:asciiTheme="minorEastAsia" w:hAnsiTheme="minorEastAsia"/>
          <w:color w:val="000000"/>
          <w:sz w:val="32"/>
          <w:szCs w:val="32"/>
        </w:rPr>
      </w:pPr>
      <w:r w:rsidRPr="000C398A">
        <w:rPr>
          <w:rFonts w:asciiTheme="minorEastAsia" w:hAnsiTheme="minorEastAsia" w:hint="eastAsia"/>
          <w:color w:val="000000"/>
          <w:sz w:val="32"/>
          <w:szCs w:val="32"/>
        </w:rPr>
        <w:t>2.转变机制。转变涉企科技资金支持机制，由“竞争性项目”和“评审管理”调整为“普惠性政策”和“条件审核”，资金确定按标准补助，推动“放管服”改革。</w:t>
      </w:r>
    </w:p>
    <w:p w:rsidR="00AE6C9A" w:rsidRPr="000C398A" w:rsidRDefault="00AE6C9A" w:rsidP="000C398A">
      <w:pPr>
        <w:spacing w:line="360" w:lineRule="auto"/>
        <w:ind w:firstLineChars="200" w:firstLine="642"/>
        <w:rPr>
          <w:rFonts w:asciiTheme="minorEastAsia" w:hAnsiTheme="minorEastAsia"/>
          <w:color w:val="000000"/>
          <w:sz w:val="32"/>
          <w:szCs w:val="32"/>
        </w:rPr>
      </w:pPr>
      <w:r w:rsidRPr="000C398A">
        <w:rPr>
          <w:rFonts w:asciiTheme="minorEastAsia" w:hAnsiTheme="minorEastAsia" w:hint="eastAsia"/>
          <w:color w:val="000000"/>
          <w:sz w:val="32"/>
          <w:szCs w:val="32"/>
        </w:rPr>
        <w:t>3.权责一致。明确财政事权与支出责任，引导企业加大研发投入属于省市共同事权范围，市县是推动该项工作的责任主体，省级给予一定资金支持。</w:t>
      </w:r>
    </w:p>
    <w:p w:rsidR="00AE6C9A" w:rsidRPr="000C398A" w:rsidRDefault="00AE6C9A" w:rsidP="000C398A">
      <w:pPr>
        <w:spacing w:line="360" w:lineRule="auto"/>
        <w:ind w:firstLineChars="200" w:firstLine="642"/>
        <w:rPr>
          <w:rFonts w:asciiTheme="minorEastAsia" w:hAnsiTheme="minorEastAsia"/>
          <w:color w:val="000000"/>
          <w:sz w:val="32"/>
          <w:szCs w:val="32"/>
        </w:rPr>
      </w:pPr>
      <w:r w:rsidRPr="000C398A">
        <w:rPr>
          <w:rFonts w:asciiTheme="minorEastAsia" w:hAnsiTheme="minorEastAsia" w:hint="eastAsia"/>
          <w:color w:val="000000"/>
          <w:sz w:val="32"/>
          <w:szCs w:val="32"/>
        </w:rPr>
        <w:lastRenderedPageBreak/>
        <w:t>4.规范公开。制定科学规范的门槛条件和补助标准，明确政策引导方向；同时，加强公开公示，规范资金管理使用。</w:t>
      </w:r>
    </w:p>
    <w:p w:rsidR="00AE6C9A" w:rsidRPr="000C398A" w:rsidRDefault="00AE6C9A" w:rsidP="000C398A">
      <w:pPr>
        <w:spacing w:line="360" w:lineRule="auto"/>
        <w:ind w:firstLineChars="200" w:firstLine="642"/>
        <w:rPr>
          <w:rFonts w:asciiTheme="minorEastAsia" w:hAnsiTheme="minorEastAsia"/>
          <w:color w:val="000000"/>
          <w:sz w:val="32"/>
          <w:szCs w:val="32"/>
        </w:rPr>
      </w:pPr>
      <w:r w:rsidRPr="000C398A">
        <w:rPr>
          <w:rFonts w:asciiTheme="minorEastAsia" w:hAnsiTheme="minorEastAsia" w:hint="eastAsia"/>
          <w:color w:val="000000"/>
          <w:sz w:val="32"/>
          <w:szCs w:val="32"/>
        </w:rPr>
        <w:t>（三）主要目标</w:t>
      </w:r>
    </w:p>
    <w:p w:rsidR="00AE6C9A" w:rsidRPr="000C398A" w:rsidRDefault="00AE6C9A" w:rsidP="000C398A">
      <w:pPr>
        <w:spacing w:line="360" w:lineRule="auto"/>
        <w:ind w:firstLineChars="200" w:firstLine="642"/>
        <w:rPr>
          <w:rFonts w:asciiTheme="minorEastAsia" w:hAnsiTheme="minorEastAsia"/>
          <w:color w:val="000000"/>
          <w:sz w:val="32"/>
          <w:szCs w:val="32"/>
        </w:rPr>
      </w:pPr>
      <w:r w:rsidRPr="000C398A">
        <w:rPr>
          <w:rFonts w:asciiTheme="minorEastAsia" w:hAnsiTheme="minorEastAsia" w:hint="eastAsia"/>
          <w:color w:val="000000"/>
          <w:sz w:val="32"/>
          <w:szCs w:val="32"/>
        </w:rPr>
        <w:t>通过政策实施，推动企业建立研发投入预算管理制度，引导企业有计划、持续地加大研发投入，逐步提升河南创新发展水平。同时，健全企业研发费用统计体系，推动我省研发投入强度和高新技术企业数量有较大的提升，助力打好转型发展攻坚战。</w:t>
      </w:r>
    </w:p>
    <w:p w:rsidR="00AE6C9A" w:rsidRPr="000C398A" w:rsidRDefault="00AE6C9A" w:rsidP="000C398A">
      <w:pPr>
        <w:spacing w:line="360" w:lineRule="auto"/>
        <w:ind w:firstLineChars="200" w:firstLine="642"/>
        <w:rPr>
          <w:rFonts w:asciiTheme="minorEastAsia" w:hAnsiTheme="minorEastAsia"/>
          <w:color w:val="000000"/>
          <w:sz w:val="32"/>
          <w:szCs w:val="32"/>
        </w:rPr>
      </w:pPr>
      <w:r w:rsidRPr="000C398A">
        <w:rPr>
          <w:rFonts w:asciiTheme="minorEastAsia" w:hAnsiTheme="minorEastAsia" w:hint="eastAsia"/>
          <w:color w:val="000000"/>
          <w:sz w:val="32"/>
          <w:szCs w:val="32"/>
        </w:rPr>
        <w:t>二、主要内容</w:t>
      </w:r>
    </w:p>
    <w:p w:rsidR="00AE6C9A" w:rsidRPr="000C398A" w:rsidRDefault="00AE6C9A" w:rsidP="000C398A">
      <w:pPr>
        <w:spacing w:line="360" w:lineRule="auto"/>
        <w:ind w:firstLineChars="200" w:firstLine="642"/>
        <w:rPr>
          <w:rFonts w:asciiTheme="minorEastAsia" w:hAnsiTheme="minorEastAsia"/>
          <w:color w:val="000000"/>
          <w:sz w:val="32"/>
          <w:szCs w:val="32"/>
        </w:rPr>
      </w:pPr>
      <w:r w:rsidRPr="000C398A">
        <w:rPr>
          <w:rFonts w:asciiTheme="minorEastAsia" w:hAnsiTheme="minorEastAsia" w:hint="eastAsia"/>
          <w:color w:val="000000"/>
          <w:sz w:val="32"/>
          <w:szCs w:val="32"/>
        </w:rPr>
        <w:t>2017</w:t>
      </w:r>
      <w:r w:rsidR="00124E64" w:rsidRPr="000C398A">
        <w:rPr>
          <w:rFonts w:asciiTheme="minorEastAsia" w:hAnsiTheme="minorEastAsia" w:hint="eastAsia"/>
          <w:color w:val="000000"/>
          <w:sz w:val="32"/>
          <w:szCs w:val="32"/>
        </w:rPr>
        <w:t>-</w:t>
      </w:r>
      <w:r w:rsidRPr="000C398A">
        <w:rPr>
          <w:rFonts w:asciiTheme="minorEastAsia" w:hAnsiTheme="minorEastAsia" w:hint="eastAsia"/>
          <w:color w:val="000000"/>
          <w:sz w:val="32"/>
          <w:szCs w:val="32"/>
        </w:rPr>
        <w:t>2019年，省财政预算安排专项资金，采取事后补助方式，对经核实的企业上一年度研发费用按一定比例进行补助。企业研发费用依据上年度已经税务部门备案的税前加计扣除研发费用数额。</w:t>
      </w:r>
    </w:p>
    <w:p w:rsidR="00AE6C9A" w:rsidRPr="000C398A" w:rsidRDefault="00AE6C9A" w:rsidP="000C398A">
      <w:pPr>
        <w:spacing w:line="360" w:lineRule="auto"/>
        <w:ind w:firstLineChars="200" w:firstLine="642"/>
        <w:rPr>
          <w:rFonts w:asciiTheme="minorEastAsia" w:hAnsiTheme="minorEastAsia"/>
          <w:color w:val="000000"/>
          <w:sz w:val="32"/>
          <w:szCs w:val="32"/>
        </w:rPr>
      </w:pPr>
      <w:r w:rsidRPr="000C398A">
        <w:rPr>
          <w:rFonts w:asciiTheme="minorEastAsia" w:hAnsiTheme="minorEastAsia" w:hint="eastAsia"/>
          <w:color w:val="000000"/>
          <w:sz w:val="32"/>
          <w:szCs w:val="32"/>
        </w:rPr>
        <w:t>（一）申报条件</w:t>
      </w:r>
    </w:p>
    <w:p w:rsidR="00AE6C9A" w:rsidRPr="000C398A" w:rsidRDefault="00AE6C9A" w:rsidP="000C398A">
      <w:pPr>
        <w:spacing w:line="360" w:lineRule="auto"/>
        <w:ind w:firstLineChars="200" w:firstLine="642"/>
        <w:rPr>
          <w:rFonts w:asciiTheme="minorEastAsia" w:hAnsiTheme="minorEastAsia"/>
          <w:color w:val="000000"/>
          <w:sz w:val="32"/>
          <w:szCs w:val="32"/>
        </w:rPr>
      </w:pPr>
      <w:r w:rsidRPr="000C398A">
        <w:rPr>
          <w:rFonts w:asciiTheme="minorEastAsia" w:hAnsiTheme="minorEastAsia" w:hint="eastAsia"/>
          <w:color w:val="000000"/>
          <w:sz w:val="32"/>
          <w:szCs w:val="32"/>
        </w:rPr>
        <w:t>1</w:t>
      </w:r>
      <w:r w:rsidR="00124E64" w:rsidRPr="000C398A">
        <w:rPr>
          <w:rFonts w:asciiTheme="minorEastAsia" w:hAnsiTheme="minorEastAsia" w:hint="eastAsia"/>
          <w:color w:val="000000"/>
          <w:sz w:val="32"/>
          <w:szCs w:val="32"/>
        </w:rPr>
        <w:t>.</w:t>
      </w:r>
      <w:r w:rsidRPr="000C398A">
        <w:rPr>
          <w:rFonts w:asciiTheme="minorEastAsia" w:hAnsiTheme="minorEastAsia" w:hint="eastAsia"/>
          <w:color w:val="000000"/>
          <w:sz w:val="32"/>
          <w:szCs w:val="32"/>
        </w:rPr>
        <w:t>在河南省内注册，具有独立法人资格的企业（以下统称企</w:t>
      </w:r>
      <w:r w:rsidRPr="000C398A">
        <w:rPr>
          <w:rFonts w:asciiTheme="minorEastAsia" w:hAnsiTheme="minorEastAsia" w:hint="eastAsia"/>
          <w:color w:val="000000"/>
          <w:sz w:val="32"/>
          <w:szCs w:val="32"/>
        </w:rPr>
        <w:lastRenderedPageBreak/>
        <w:t>业）。</w:t>
      </w:r>
    </w:p>
    <w:p w:rsidR="00AE6C9A" w:rsidRPr="000C398A" w:rsidRDefault="00AE6C9A" w:rsidP="000C398A">
      <w:pPr>
        <w:spacing w:line="360" w:lineRule="auto"/>
        <w:ind w:firstLineChars="200" w:firstLine="642"/>
        <w:rPr>
          <w:rFonts w:asciiTheme="minorEastAsia" w:hAnsiTheme="minorEastAsia"/>
          <w:color w:val="000000"/>
          <w:sz w:val="32"/>
          <w:szCs w:val="32"/>
        </w:rPr>
      </w:pPr>
      <w:r w:rsidRPr="000C398A">
        <w:rPr>
          <w:rFonts w:asciiTheme="minorEastAsia" w:hAnsiTheme="minorEastAsia" w:hint="eastAsia"/>
          <w:color w:val="000000"/>
          <w:sz w:val="32"/>
          <w:szCs w:val="32"/>
        </w:rPr>
        <w:t>2</w:t>
      </w:r>
      <w:r w:rsidR="00124E64" w:rsidRPr="000C398A">
        <w:rPr>
          <w:rFonts w:asciiTheme="minorEastAsia" w:hAnsiTheme="minorEastAsia" w:hint="eastAsia"/>
          <w:color w:val="000000"/>
          <w:sz w:val="32"/>
          <w:szCs w:val="32"/>
        </w:rPr>
        <w:t>.</w:t>
      </w:r>
      <w:r w:rsidRPr="000C398A">
        <w:rPr>
          <w:rFonts w:asciiTheme="minorEastAsia" w:hAnsiTheme="minorEastAsia" w:hint="eastAsia"/>
          <w:color w:val="000000"/>
          <w:sz w:val="32"/>
          <w:szCs w:val="32"/>
        </w:rPr>
        <w:t>建立研发经费投入预算管理制度。研发经费投入预算（也称“研发准备金”）是指企业为保证内部研究开发项目的资金需求，通过一定程序提前安排专门用于研究开发项目支出的资金。企业应按征集通知要求报送研发经费投入预算制度文件及研发经费年度预算情况。</w:t>
      </w:r>
    </w:p>
    <w:p w:rsidR="00AE6C9A" w:rsidRPr="000C398A" w:rsidRDefault="00AE6C9A" w:rsidP="000C398A">
      <w:pPr>
        <w:spacing w:line="360" w:lineRule="auto"/>
        <w:ind w:firstLineChars="200" w:firstLine="642"/>
        <w:rPr>
          <w:rFonts w:asciiTheme="minorEastAsia" w:hAnsiTheme="minorEastAsia"/>
          <w:color w:val="000000"/>
          <w:sz w:val="32"/>
          <w:szCs w:val="32"/>
        </w:rPr>
      </w:pPr>
      <w:r w:rsidRPr="000C398A">
        <w:rPr>
          <w:rFonts w:asciiTheme="minorEastAsia" w:hAnsiTheme="minorEastAsia" w:hint="eastAsia"/>
          <w:color w:val="000000"/>
          <w:sz w:val="32"/>
          <w:szCs w:val="32"/>
        </w:rPr>
        <w:t>3</w:t>
      </w:r>
      <w:r w:rsidR="00124E64" w:rsidRPr="000C398A">
        <w:rPr>
          <w:rFonts w:asciiTheme="minorEastAsia" w:hAnsiTheme="minorEastAsia" w:hint="eastAsia"/>
          <w:color w:val="000000"/>
          <w:sz w:val="32"/>
          <w:szCs w:val="32"/>
        </w:rPr>
        <w:t>.</w:t>
      </w:r>
      <w:r w:rsidRPr="000C398A">
        <w:rPr>
          <w:rFonts w:asciiTheme="minorEastAsia" w:hAnsiTheme="minorEastAsia" w:hint="eastAsia"/>
          <w:color w:val="000000"/>
          <w:sz w:val="32"/>
          <w:szCs w:val="32"/>
        </w:rPr>
        <w:t>已先行投入自筹资金开展研究开发活动。</w:t>
      </w:r>
    </w:p>
    <w:p w:rsidR="00AE6C9A" w:rsidRPr="000C398A" w:rsidRDefault="00AE6C9A" w:rsidP="000C398A">
      <w:pPr>
        <w:spacing w:line="360" w:lineRule="auto"/>
        <w:ind w:firstLineChars="200" w:firstLine="642"/>
        <w:rPr>
          <w:rFonts w:asciiTheme="minorEastAsia" w:hAnsiTheme="minorEastAsia"/>
          <w:color w:val="000000"/>
          <w:sz w:val="32"/>
          <w:szCs w:val="32"/>
        </w:rPr>
      </w:pPr>
      <w:r w:rsidRPr="000C398A">
        <w:rPr>
          <w:rFonts w:asciiTheme="minorEastAsia" w:hAnsiTheme="minorEastAsia" w:hint="eastAsia"/>
          <w:color w:val="000000"/>
          <w:sz w:val="32"/>
          <w:szCs w:val="32"/>
        </w:rPr>
        <w:t>4</w:t>
      </w:r>
      <w:r w:rsidR="00124E64" w:rsidRPr="000C398A">
        <w:rPr>
          <w:rFonts w:asciiTheme="minorEastAsia" w:hAnsiTheme="minorEastAsia" w:hint="eastAsia"/>
          <w:color w:val="000000"/>
          <w:sz w:val="32"/>
          <w:szCs w:val="32"/>
        </w:rPr>
        <w:t>.</w:t>
      </w:r>
      <w:r w:rsidRPr="000C398A">
        <w:rPr>
          <w:rFonts w:asciiTheme="minorEastAsia" w:hAnsiTheme="minorEastAsia" w:hint="eastAsia"/>
          <w:color w:val="000000"/>
          <w:sz w:val="32"/>
          <w:szCs w:val="32"/>
        </w:rPr>
        <w:t>所在行业属于《财政部国家税务总局科技部关于完善研究开发费用税前加计扣除政策的通知》（财税〔</w:t>
      </w:r>
      <w:r w:rsidR="00124E64" w:rsidRPr="000C398A">
        <w:rPr>
          <w:rFonts w:asciiTheme="minorEastAsia" w:hAnsiTheme="minorEastAsia" w:hint="eastAsia"/>
          <w:color w:val="000000"/>
          <w:sz w:val="32"/>
          <w:szCs w:val="32"/>
        </w:rPr>
        <w:t>2015〕</w:t>
      </w:r>
      <w:r w:rsidRPr="000C398A">
        <w:rPr>
          <w:rFonts w:asciiTheme="minorEastAsia" w:hAnsiTheme="minorEastAsia" w:hint="eastAsia"/>
          <w:color w:val="000000"/>
          <w:sz w:val="32"/>
          <w:szCs w:val="32"/>
        </w:rPr>
        <w:t>119号）规定的适用税前加计扣除政策的行业内。</w:t>
      </w:r>
    </w:p>
    <w:p w:rsidR="00AE6C9A" w:rsidRPr="000C398A" w:rsidRDefault="00AE6C9A" w:rsidP="000C398A">
      <w:pPr>
        <w:spacing w:line="360" w:lineRule="auto"/>
        <w:ind w:firstLineChars="200" w:firstLine="642"/>
        <w:rPr>
          <w:rFonts w:asciiTheme="minorEastAsia" w:hAnsiTheme="minorEastAsia"/>
          <w:color w:val="000000"/>
          <w:sz w:val="32"/>
          <w:szCs w:val="32"/>
        </w:rPr>
      </w:pPr>
      <w:r w:rsidRPr="000C398A">
        <w:rPr>
          <w:rFonts w:asciiTheme="minorEastAsia" w:hAnsiTheme="minorEastAsia" w:hint="eastAsia"/>
          <w:color w:val="000000"/>
          <w:sz w:val="32"/>
          <w:szCs w:val="32"/>
        </w:rPr>
        <w:t>5</w:t>
      </w:r>
      <w:r w:rsidR="00124E64" w:rsidRPr="000C398A">
        <w:rPr>
          <w:rFonts w:asciiTheme="minorEastAsia" w:hAnsiTheme="minorEastAsia" w:hint="eastAsia"/>
          <w:color w:val="000000"/>
          <w:sz w:val="32"/>
          <w:szCs w:val="32"/>
        </w:rPr>
        <w:t>.</w:t>
      </w:r>
      <w:r w:rsidRPr="000C398A">
        <w:rPr>
          <w:rFonts w:asciiTheme="minorEastAsia" w:hAnsiTheme="minorEastAsia" w:hint="eastAsia"/>
          <w:color w:val="000000"/>
          <w:sz w:val="32"/>
          <w:szCs w:val="32"/>
        </w:rPr>
        <w:t>近三年至少拥有l项与主要产品（服务）相关的发明专利、植物新品种、国家级农作物品种、国家新药、国家一级中药保护品种、集成电路布局设计专有权、实用新型专利、外观设计专利、软件著作权等知识产权。</w:t>
      </w:r>
    </w:p>
    <w:p w:rsidR="00AE6C9A" w:rsidRPr="000C398A" w:rsidRDefault="00AE6C9A" w:rsidP="000C398A">
      <w:pPr>
        <w:spacing w:line="360" w:lineRule="auto"/>
        <w:ind w:firstLineChars="200" w:firstLine="642"/>
        <w:rPr>
          <w:rFonts w:asciiTheme="minorEastAsia" w:hAnsiTheme="minorEastAsia"/>
          <w:color w:val="000000"/>
          <w:sz w:val="32"/>
          <w:szCs w:val="32"/>
        </w:rPr>
      </w:pPr>
      <w:r w:rsidRPr="000C398A">
        <w:rPr>
          <w:rFonts w:asciiTheme="minorEastAsia" w:hAnsiTheme="minorEastAsia" w:hint="eastAsia"/>
          <w:color w:val="000000"/>
          <w:sz w:val="32"/>
          <w:szCs w:val="32"/>
        </w:rPr>
        <w:lastRenderedPageBreak/>
        <w:t>6</w:t>
      </w:r>
      <w:r w:rsidR="00124E64" w:rsidRPr="000C398A">
        <w:rPr>
          <w:rFonts w:asciiTheme="minorEastAsia" w:hAnsiTheme="minorEastAsia" w:hint="eastAsia"/>
          <w:color w:val="000000"/>
          <w:sz w:val="32"/>
          <w:szCs w:val="32"/>
        </w:rPr>
        <w:t>.</w:t>
      </w:r>
      <w:r w:rsidRPr="000C398A">
        <w:rPr>
          <w:rFonts w:asciiTheme="minorEastAsia" w:hAnsiTheme="minorEastAsia" w:hint="eastAsia"/>
          <w:color w:val="000000"/>
          <w:sz w:val="32"/>
          <w:szCs w:val="32"/>
        </w:rPr>
        <w:t>按照统计部门要求，及时报送《企业（单位）研发活动统计报表》。</w:t>
      </w:r>
    </w:p>
    <w:p w:rsidR="00AE6C9A" w:rsidRPr="000C398A" w:rsidRDefault="00AE6C9A" w:rsidP="000C398A">
      <w:pPr>
        <w:spacing w:line="360" w:lineRule="auto"/>
        <w:ind w:firstLineChars="200" w:firstLine="642"/>
        <w:rPr>
          <w:rFonts w:asciiTheme="minorEastAsia" w:hAnsiTheme="minorEastAsia"/>
          <w:color w:val="000000"/>
          <w:sz w:val="32"/>
          <w:szCs w:val="32"/>
        </w:rPr>
      </w:pPr>
      <w:r w:rsidRPr="000C398A">
        <w:rPr>
          <w:rFonts w:asciiTheme="minorEastAsia" w:hAnsiTheme="minorEastAsia" w:hint="eastAsia"/>
          <w:color w:val="000000"/>
          <w:sz w:val="32"/>
          <w:szCs w:val="32"/>
        </w:rPr>
        <w:t>（二）补助标准</w:t>
      </w:r>
    </w:p>
    <w:p w:rsidR="00AE6C9A" w:rsidRPr="000C398A" w:rsidRDefault="00AE6C9A" w:rsidP="000C398A">
      <w:pPr>
        <w:spacing w:line="360" w:lineRule="auto"/>
        <w:ind w:firstLineChars="200" w:firstLine="642"/>
        <w:rPr>
          <w:rFonts w:asciiTheme="minorEastAsia" w:hAnsiTheme="minorEastAsia"/>
          <w:color w:val="000000"/>
          <w:sz w:val="32"/>
          <w:szCs w:val="32"/>
        </w:rPr>
      </w:pPr>
      <w:r w:rsidRPr="000C398A">
        <w:rPr>
          <w:rFonts w:asciiTheme="minorEastAsia" w:hAnsiTheme="minorEastAsia" w:hint="eastAsia"/>
          <w:color w:val="000000"/>
          <w:sz w:val="32"/>
          <w:szCs w:val="32"/>
        </w:rPr>
        <w:t>企业年度研发费用500万元以下部分，补助比例为l0</w:t>
      </w:r>
      <w:r w:rsidR="00124E64" w:rsidRPr="000C398A">
        <w:rPr>
          <w:rFonts w:asciiTheme="minorEastAsia" w:hAnsiTheme="minorEastAsia" w:hint="eastAsia"/>
          <w:color w:val="000000"/>
          <w:sz w:val="32"/>
          <w:szCs w:val="32"/>
        </w:rPr>
        <w:t>%</w:t>
      </w:r>
      <w:r w:rsidRPr="000C398A">
        <w:rPr>
          <w:rFonts w:asciiTheme="minorEastAsia" w:hAnsiTheme="minorEastAsia" w:hint="eastAsia"/>
          <w:color w:val="000000"/>
          <w:sz w:val="32"/>
          <w:szCs w:val="32"/>
        </w:rPr>
        <w:t>；500万元以上部分，补助比例为5</w:t>
      </w:r>
      <w:r w:rsidR="00124E64" w:rsidRPr="000C398A">
        <w:rPr>
          <w:rFonts w:asciiTheme="minorEastAsia" w:hAnsiTheme="minorEastAsia" w:hint="eastAsia"/>
          <w:color w:val="000000"/>
          <w:sz w:val="32"/>
          <w:szCs w:val="32"/>
        </w:rPr>
        <w:t>%</w:t>
      </w:r>
      <w:r w:rsidRPr="000C398A">
        <w:rPr>
          <w:rFonts w:asciiTheme="minorEastAsia" w:hAnsiTheme="minorEastAsia" w:hint="eastAsia"/>
          <w:color w:val="000000"/>
          <w:sz w:val="32"/>
          <w:szCs w:val="32"/>
        </w:rPr>
        <w:t>。并对不同类型企业采用最高限额管理，最高限额不累加，具体为：</w:t>
      </w:r>
    </w:p>
    <w:p w:rsidR="00AE6C9A" w:rsidRPr="000C398A" w:rsidRDefault="00AE6C9A" w:rsidP="000C398A">
      <w:pPr>
        <w:spacing w:line="360" w:lineRule="auto"/>
        <w:ind w:firstLineChars="200" w:firstLine="642"/>
        <w:rPr>
          <w:rFonts w:asciiTheme="minorEastAsia" w:hAnsiTheme="minorEastAsia"/>
          <w:color w:val="000000"/>
          <w:sz w:val="32"/>
          <w:szCs w:val="32"/>
        </w:rPr>
      </w:pPr>
      <w:r w:rsidRPr="000C398A">
        <w:rPr>
          <w:rFonts w:asciiTheme="minorEastAsia" w:hAnsiTheme="minorEastAsia" w:hint="eastAsia"/>
          <w:color w:val="000000"/>
          <w:sz w:val="32"/>
          <w:szCs w:val="32"/>
        </w:rPr>
        <w:t>1</w:t>
      </w:r>
      <w:r w:rsidR="009F5338" w:rsidRPr="000C398A">
        <w:rPr>
          <w:rFonts w:asciiTheme="minorEastAsia" w:hAnsiTheme="minorEastAsia" w:hint="eastAsia"/>
          <w:color w:val="000000"/>
          <w:sz w:val="32"/>
          <w:szCs w:val="32"/>
        </w:rPr>
        <w:t>.</w:t>
      </w:r>
      <w:r w:rsidRPr="000C398A">
        <w:rPr>
          <w:rFonts w:asciiTheme="minorEastAsia" w:hAnsiTheme="minorEastAsia" w:hint="eastAsia"/>
          <w:color w:val="000000"/>
          <w:sz w:val="32"/>
          <w:szCs w:val="32"/>
        </w:rPr>
        <w:t>对同时符合申报条件的一般企业，补助额最高l00万元。</w:t>
      </w:r>
    </w:p>
    <w:p w:rsidR="00AE6C9A" w:rsidRPr="000C398A" w:rsidRDefault="00AE6C9A" w:rsidP="000C398A">
      <w:pPr>
        <w:spacing w:line="360" w:lineRule="auto"/>
        <w:ind w:firstLineChars="200" w:firstLine="642"/>
        <w:rPr>
          <w:rFonts w:asciiTheme="minorEastAsia" w:hAnsiTheme="minorEastAsia"/>
          <w:color w:val="000000"/>
          <w:sz w:val="32"/>
          <w:szCs w:val="32"/>
        </w:rPr>
      </w:pPr>
      <w:r w:rsidRPr="000C398A">
        <w:rPr>
          <w:rFonts w:asciiTheme="minorEastAsia" w:hAnsiTheme="minorEastAsia" w:hint="eastAsia"/>
          <w:color w:val="000000"/>
          <w:sz w:val="32"/>
          <w:szCs w:val="32"/>
        </w:rPr>
        <w:t>2</w:t>
      </w:r>
      <w:r w:rsidR="009F5338" w:rsidRPr="000C398A">
        <w:rPr>
          <w:rFonts w:asciiTheme="minorEastAsia" w:hAnsiTheme="minorEastAsia" w:hint="eastAsia"/>
          <w:color w:val="000000"/>
          <w:sz w:val="32"/>
          <w:szCs w:val="32"/>
        </w:rPr>
        <w:t>.</w:t>
      </w:r>
      <w:r w:rsidRPr="000C398A">
        <w:rPr>
          <w:rFonts w:asciiTheme="minorEastAsia" w:hAnsiTheme="minorEastAsia" w:hint="eastAsia"/>
          <w:color w:val="000000"/>
          <w:sz w:val="32"/>
          <w:szCs w:val="32"/>
        </w:rPr>
        <w:t>对国家科技型中小企业、河南省科技小巨人（培育）企业、高新技术（后备）企业、</w:t>
      </w:r>
      <w:proofErr w:type="gramStart"/>
      <w:r w:rsidRPr="000C398A">
        <w:rPr>
          <w:rFonts w:asciiTheme="minorEastAsia" w:hAnsiTheme="minorEastAsia" w:hint="eastAsia"/>
          <w:color w:val="000000"/>
          <w:sz w:val="32"/>
          <w:szCs w:val="32"/>
        </w:rPr>
        <w:t>企业类省新型</w:t>
      </w:r>
      <w:proofErr w:type="gramEnd"/>
      <w:r w:rsidRPr="000C398A">
        <w:rPr>
          <w:rFonts w:asciiTheme="minorEastAsia" w:hAnsiTheme="minorEastAsia" w:hint="eastAsia"/>
          <w:color w:val="000000"/>
          <w:sz w:val="32"/>
          <w:szCs w:val="32"/>
        </w:rPr>
        <w:t>研发机构，以及建有重点实验室、工程研究中心、企业技术中心等省级研发平台的企业，补助额最高200万元。</w:t>
      </w:r>
    </w:p>
    <w:p w:rsidR="00AE6C9A" w:rsidRPr="000C398A" w:rsidRDefault="00AE6C9A" w:rsidP="000C398A">
      <w:pPr>
        <w:spacing w:line="360" w:lineRule="auto"/>
        <w:ind w:firstLineChars="200" w:firstLine="642"/>
        <w:rPr>
          <w:rFonts w:asciiTheme="minorEastAsia" w:hAnsiTheme="minorEastAsia"/>
          <w:color w:val="000000"/>
          <w:sz w:val="32"/>
          <w:szCs w:val="32"/>
        </w:rPr>
      </w:pPr>
      <w:r w:rsidRPr="000C398A">
        <w:rPr>
          <w:rFonts w:asciiTheme="minorEastAsia" w:hAnsiTheme="minorEastAsia" w:hint="eastAsia"/>
          <w:color w:val="000000"/>
          <w:sz w:val="32"/>
          <w:szCs w:val="32"/>
        </w:rPr>
        <w:t>3</w:t>
      </w:r>
      <w:r w:rsidR="009F5338" w:rsidRPr="000C398A">
        <w:rPr>
          <w:rFonts w:asciiTheme="minorEastAsia" w:hAnsiTheme="minorEastAsia" w:hint="eastAsia"/>
          <w:color w:val="000000"/>
          <w:sz w:val="32"/>
          <w:szCs w:val="32"/>
        </w:rPr>
        <w:t>.</w:t>
      </w:r>
      <w:r w:rsidRPr="000C398A">
        <w:rPr>
          <w:rFonts w:asciiTheme="minorEastAsia" w:hAnsiTheme="minorEastAsia" w:hint="eastAsia"/>
          <w:color w:val="000000"/>
          <w:sz w:val="32"/>
          <w:szCs w:val="32"/>
        </w:rPr>
        <w:t>对建有国家级研发平台或省级研发平台考核优秀的企业，以及</w:t>
      </w:r>
      <w:proofErr w:type="gramStart"/>
      <w:r w:rsidRPr="000C398A">
        <w:rPr>
          <w:rFonts w:asciiTheme="minorEastAsia" w:hAnsiTheme="minorEastAsia" w:hint="eastAsia"/>
          <w:color w:val="000000"/>
          <w:sz w:val="32"/>
          <w:szCs w:val="32"/>
        </w:rPr>
        <w:t>企业类省重大</w:t>
      </w:r>
      <w:proofErr w:type="gramEnd"/>
      <w:r w:rsidRPr="000C398A">
        <w:rPr>
          <w:rFonts w:asciiTheme="minorEastAsia" w:hAnsiTheme="minorEastAsia" w:hint="eastAsia"/>
          <w:color w:val="000000"/>
          <w:sz w:val="32"/>
          <w:szCs w:val="32"/>
        </w:rPr>
        <w:t>新型研发机构，补助额最高300万元。</w:t>
      </w:r>
    </w:p>
    <w:p w:rsidR="00AE6C9A" w:rsidRPr="000C398A" w:rsidRDefault="00AE6C9A" w:rsidP="000C398A">
      <w:pPr>
        <w:spacing w:line="360" w:lineRule="auto"/>
        <w:ind w:firstLineChars="200" w:firstLine="642"/>
        <w:rPr>
          <w:rFonts w:asciiTheme="minorEastAsia" w:hAnsiTheme="minorEastAsia"/>
          <w:color w:val="000000"/>
          <w:sz w:val="32"/>
          <w:szCs w:val="32"/>
        </w:rPr>
      </w:pPr>
      <w:r w:rsidRPr="000C398A">
        <w:rPr>
          <w:rFonts w:asciiTheme="minorEastAsia" w:hAnsiTheme="minorEastAsia" w:hint="eastAsia"/>
          <w:color w:val="000000"/>
          <w:sz w:val="32"/>
          <w:szCs w:val="32"/>
        </w:rPr>
        <w:t>4</w:t>
      </w:r>
      <w:r w:rsidR="009F5338" w:rsidRPr="000C398A">
        <w:rPr>
          <w:rFonts w:asciiTheme="minorEastAsia" w:hAnsiTheme="minorEastAsia" w:hint="eastAsia"/>
          <w:color w:val="000000"/>
          <w:sz w:val="32"/>
          <w:szCs w:val="32"/>
        </w:rPr>
        <w:t>.</w:t>
      </w:r>
      <w:r w:rsidRPr="000C398A">
        <w:rPr>
          <w:rFonts w:asciiTheme="minorEastAsia" w:hAnsiTheme="minorEastAsia" w:hint="eastAsia"/>
          <w:color w:val="000000"/>
          <w:sz w:val="32"/>
          <w:szCs w:val="32"/>
        </w:rPr>
        <w:t>对考核优秀的省级创新龙头企业，补助额最高400万元。</w:t>
      </w:r>
    </w:p>
    <w:p w:rsidR="00AE6C9A" w:rsidRPr="000C398A" w:rsidRDefault="00AE6C9A" w:rsidP="000C398A">
      <w:pPr>
        <w:spacing w:line="360" w:lineRule="auto"/>
        <w:ind w:firstLineChars="200" w:firstLine="642"/>
        <w:rPr>
          <w:rFonts w:asciiTheme="minorEastAsia" w:hAnsiTheme="minorEastAsia"/>
          <w:color w:val="000000"/>
          <w:sz w:val="32"/>
          <w:szCs w:val="32"/>
        </w:rPr>
      </w:pPr>
      <w:r w:rsidRPr="000C398A">
        <w:rPr>
          <w:rFonts w:asciiTheme="minorEastAsia" w:hAnsiTheme="minorEastAsia" w:hint="eastAsia"/>
          <w:color w:val="000000"/>
          <w:sz w:val="32"/>
          <w:szCs w:val="32"/>
        </w:rPr>
        <w:lastRenderedPageBreak/>
        <w:t>（三）资金负担</w:t>
      </w:r>
    </w:p>
    <w:p w:rsidR="00AE6C9A" w:rsidRPr="000C398A" w:rsidRDefault="00AE6C9A" w:rsidP="000C398A">
      <w:pPr>
        <w:spacing w:line="360" w:lineRule="auto"/>
        <w:ind w:firstLineChars="200" w:firstLine="642"/>
        <w:rPr>
          <w:rFonts w:asciiTheme="minorEastAsia" w:hAnsiTheme="minorEastAsia"/>
          <w:color w:val="000000"/>
          <w:sz w:val="32"/>
          <w:szCs w:val="32"/>
        </w:rPr>
      </w:pPr>
      <w:r w:rsidRPr="000C398A">
        <w:rPr>
          <w:rFonts w:asciiTheme="minorEastAsia" w:hAnsiTheme="minorEastAsia" w:hint="eastAsia"/>
          <w:color w:val="000000"/>
          <w:sz w:val="32"/>
          <w:szCs w:val="32"/>
        </w:rPr>
        <w:t>补助资金由省、市、县（市、区）财政按一定比例分担，省级负担比例不超过50</w:t>
      </w:r>
      <w:r w:rsidR="00124E64" w:rsidRPr="000C398A">
        <w:rPr>
          <w:rFonts w:asciiTheme="minorEastAsia" w:hAnsiTheme="minorEastAsia" w:hint="eastAsia"/>
          <w:color w:val="000000"/>
          <w:sz w:val="32"/>
          <w:szCs w:val="32"/>
        </w:rPr>
        <w:t>%</w:t>
      </w:r>
      <w:r w:rsidRPr="000C398A">
        <w:rPr>
          <w:rFonts w:asciiTheme="minorEastAsia" w:hAnsiTheme="minorEastAsia" w:hint="eastAsia"/>
          <w:color w:val="000000"/>
          <w:sz w:val="32"/>
          <w:szCs w:val="32"/>
        </w:rPr>
        <w:t>，具体补助比例分年度确定，市与县（市、区）负担比例由各地自行确定。</w:t>
      </w:r>
    </w:p>
    <w:p w:rsidR="00AE6C9A" w:rsidRPr="000C398A" w:rsidRDefault="00AE6C9A" w:rsidP="000C398A">
      <w:pPr>
        <w:spacing w:line="360" w:lineRule="auto"/>
        <w:ind w:firstLineChars="200" w:firstLine="642"/>
        <w:rPr>
          <w:rFonts w:asciiTheme="minorEastAsia" w:hAnsiTheme="minorEastAsia"/>
          <w:color w:val="000000"/>
          <w:sz w:val="32"/>
          <w:szCs w:val="32"/>
        </w:rPr>
      </w:pPr>
      <w:r w:rsidRPr="000C398A">
        <w:rPr>
          <w:rFonts w:asciiTheme="minorEastAsia" w:hAnsiTheme="minorEastAsia" w:hint="eastAsia"/>
          <w:color w:val="000000"/>
          <w:sz w:val="32"/>
          <w:szCs w:val="32"/>
        </w:rPr>
        <w:t>三、组织实施</w:t>
      </w:r>
    </w:p>
    <w:p w:rsidR="00AE6C9A" w:rsidRPr="000C398A" w:rsidRDefault="00AE6C9A" w:rsidP="000C398A">
      <w:pPr>
        <w:spacing w:line="360" w:lineRule="auto"/>
        <w:ind w:firstLineChars="200" w:firstLine="642"/>
        <w:rPr>
          <w:rFonts w:asciiTheme="minorEastAsia" w:hAnsiTheme="minorEastAsia"/>
          <w:color w:val="000000"/>
          <w:sz w:val="32"/>
          <w:szCs w:val="32"/>
        </w:rPr>
      </w:pPr>
      <w:r w:rsidRPr="000C398A">
        <w:rPr>
          <w:rFonts w:asciiTheme="minorEastAsia" w:hAnsiTheme="minorEastAsia" w:hint="eastAsia"/>
          <w:color w:val="000000"/>
          <w:sz w:val="32"/>
          <w:szCs w:val="32"/>
        </w:rPr>
        <w:t>（一）职责分工</w:t>
      </w:r>
    </w:p>
    <w:p w:rsidR="00AE6C9A" w:rsidRPr="000C398A" w:rsidRDefault="00AE6C9A" w:rsidP="000C398A">
      <w:pPr>
        <w:spacing w:line="360" w:lineRule="auto"/>
        <w:ind w:firstLineChars="200" w:firstLine="642"/>
        <w:rPr>
          <w:rFonts w:asciiTheme="minorEastAsia" w:hAnsiTheme="minorEastAsia"/>
          <w:color w:val="000000"/>
          <w:sz w:val="32"/>
          <w:szCs w:val="32"/>
        </w:rPr>
      </w:pPr>
      <w:r w:rsidRPr="000C398A">
        <w:rPr>
          <w:rFonts w:asciiTheme="minorEastAsia" w:hAnsiTheme="minorEastAsia" w:hint="eastAsia"/>
          <w:color w:val="000000"/>
          <w:sz w:val="32"/>
          <w:szCs w:val="32"/>
        </w:rPr>
        <w:t>1</w:t>
      </w:r>
      <w:r w:rsidR="00CD6369" w:rsidRPr="000C398A">
        <w:rPr>
          <w:rFonts w:asciiTheme="minorEastAsia" w:hAnsiTheme="minorEastAsia" w:hint="eastAsia"/>
          <w:color w:val="000000"/>
          <w:sz w:val="32"/>
          <w:szCs w:val="32"/>
        </w:rPr>
        <w:t>.</w:t>
      </w:r>
      <w:r w:rsidRPr="000C398A">
        <w:rPr>
          <w:rFonts w:asciiTheme="minorEastAsia" w:hAnsiTheme="minorEastAsia" w:hint="eastAsia"/>
          <w:color w:val="000000"/>
          <w:sz w:val="32"/>
          <w:szCs w:val="32"/>
        </w:rPr>
        <w:t>省级相关部门主要负责政策指导、监督评价等统筹组织协调工作。</w:t>
      </w:r>
    </w:p>
    <w:p w:rsidR="00AE6C9A" w:rsidRPr="000C398A" w:rsidRDefault="00AE6C9A" w:rsidP="000C398A">
      <w:pPr>
        <w:spacing w:line="360" w:lineRule="auto"/>
        <w:ind w:firstLineChars="200" w:firstLine="642"/>
        <w:rPr>
          <w:rFonts w:asciiTheme="minorEastAsia" w:hAnsiTheme="minorEastAsia"/>
          <w:color w:val="000000"/>
          <w:sz w:val="32"/>
          <w:szCs w:val="32"/>
        </w:rPr>
      </w:pPr>
      <w:r w:rsidRPr="000C398A">
        <w:rPr>
          <w:rFonts w:asciiTheme="minorEastAsia" w:hAnsiTheme="minorEastAsia" w:hint="eastAsia"/>
          <w:color w:val="000000"/>
          <w:sz w:val="32"/>
          <w:szCs w:val="32"/>
        </w:rPr>
        <w:t>省财政厅负责补助资金预算管理；在《预算法》规定时限内预拨资金；对预拨资金进行清算。组织实施监督检查、重点绩效评价等。</w:t>
      </w:r>
    </w:p>
    <w:p w:rsidR="00AE6C9A" w:rsidRPr="000C398A" w:rsidRDefault="00AE6C9A" w:rsidP="000C398A">
      <w:pPr>
        <w:spacing w:line="360" w:lineRule="auto"/>
        <w:ind w:firstLineChars="200" w:firstLine="642"/>
        <w:rPr>
          <w:rFonts w:asciiTheme="minorEastAsia" w:hAnsiTheme="minorEastAsia"/>
          <w:color w:val="000000"/>
          <w:sz w:val="32"/>
          <w:szCs w:val="32"/>
        </w:rPr>
      </w:pPr>
      <w:r w:rsidRPr="000C398A">
        <w:rPr>
          <w:rFonts w:asciiTheme="minorEastAsia" w:hAnsiTheme="minorEastAsia" w:hint="eastAsia"/>
          <w:color w:val="000000"/>
          <w:sz w:val="32"/>
          <w:szCs w:val="32"/>
        </w:rPr>
        <w:t>省科技厅负责全省企业研究开发财政补助工作的牵头组织和监督检查等工作，牵头拟定政策具体操作指引；会同省财政厅编制补助资金年度安排建议和清算建议；负责组织绩效评价、信息</w:t>
      </w:r>
      <w:r w:rsidRPr="000C398A">
        <w:rPr>
          <w:rFonts w:asciiTheme="minorEastAsia" w:hAnsiTheme="minorEastAsia" w:hint="eastAsia"/>
          <w:color w:val="000000"/>
          <w:sz w:val="32"/>
          <w:szCs w:val="32"/>
        </w:rPr>
        <w:lastRenderedPageBreak/>
        <w:t>公开等；负责相关平台管理及信息共享。</w:t>
      </w:r>
    </w:p>
    <w:p w:rsidR="00AE6C9A" w:rsidRPr="000C398A" w:rsidRDefault="00AE6C9A" w:rsidP="000C398A">
      <w:pPr>
        <w:spacing w:line="360" w:lineRule="auto"/>
        <w:ind w:firstLineChars="200" w:firstLine="642"/>
        <w:rPr>
          <w:rFonts w:asciiTheme="minorEastAsia" w:hAnsiTheme="minorEastAsia"/>
          <w:color w:val="000000"/>
          <w:sz w:val="32"/>
          <w:szCs w:val="32"/>
        </w:rPr>
      </w:pPr>
      <w:r w:rsidRPr="000C398A">
        <w:rPr>
          <w:rFonts w:asciiTheme="minorEastAsia" w:hAnsiTheme="minorEastAsia" w:hint="eastAsia"/>
          <w:color w:val="000000"/>
          <w:sz w:val="32"/>
          <w:szCs w:val="32"/>
        </w:rPr>
        <w:t>省发展改革委、省国税局、省地税局、省统计局负责相关数据共享和监督评价等组织管理工作。</w:t>
      </w:r>
    </w:p>
    <w:p w:rsidR="00AE6C9A" w:rsidRPr="000C398A" w:rsidRDefault="00AE6C9A" w:rsidP="000C398A">
      <w:pPr>
        <w:spacing w:line="360" w:lineRule="auto"/>
        <w:ind w:firstLineChars="200" w:firstLine="642"/>
        <w:rPr>
          <w:rFonts w:asciiTheme="minorEastAsia" w:hAnsiTheme="minorEastAsia"/>
          <w:color w:val="000000"/>
          <w:sz w:val="32"/>
          <w:szCs w:val="32"/>
        </w:rPr>
      </w:pPr>
      <w:r w:rsidRPr="000C398A">
        <w:rPr>
          <w:rFonts w:asciiTheme="minorEastAsia" w:hAnsiTheme="minorEastAsia" w:hint="eastAsia"/>
          <w:color w:val="000000"/>
          <w:sz w:val="32"/>
          <w:szCs w:val="32"/>
        </w:rPr>
        <w:t>2</w:t>
      </w:r>
      <w:r w:rsidR="00CD6369" w:rsidRPr="000C398A">
        <w:rPr>
          <w:rFonts w:asciiTheme="minorEastAsia" w:hAnsiTheme="minorEastAsia" w:hint="eastAsia"/>
          <w:color w:val="000000"/>
          <w:sz w:val="32"/>
          <w:szCs w:val="32"/>
        </w:rPr>
        <w:t>.</w:t>
      </w:r>
      <w:r w:rsidRPr="000C398A">
        <w:rPr>
          <w:rFonts w:asciiTheme="minorEastAsia" w:hAnsiTheme="minorEastAsia" w:hint="eastAsia"/>
          <w:color w:val="000000"/>
          <w:sz w:val="32"/>
          <w:szCs w:val="32"/>
        </w:rPr>
        <w:t>市（县）相关部门负责补助工作具体组织实施，是资料审核、资金拨付管理等工作的主体。</w:t>
      </w:r>
    </w:p>
    <w:p w:rsidR="00AE6C9A" w:rsidRPr="000C398A" w:rsidRDefault="00AE6C9A" w:rsidP="000C398A">
      <w:pPr>
        <w:spacing w:line="360" w:lineRule="auto"/>
        <w:ind w:firstLineChars="200" w:firstLine="642"/>
        <w:rPr>
          <w:rFonts w:asciiTheme="minorEastAsia" w:hAnsiTheme="minorEastAsia"/>
          <w:color w:val="000000"/>
          <w:sz w:val="32"/>
          <w:szCs w:val="32"/>
        </w:rPr>
      </w:pPr>
      <w:r w:rsidRPr="000C398A">
        <w:rPr>
          <w:rFonts w:asciiTheme="minorEastAsia" w:hAnsiTheme="minorEastAsia" w:hint="eastAsia"/>
          <w:color w:val="000000"/>
          <w:sz w:val="32"/>
          <w:szCs w:val="32"/>
        </w:rPr>
        <w:t>市（县）科技主管部门牵头组织企业研发补助申报工作，牵头开展企业申报资料完整性、合</w:t>
      </w:r>
      <w:proofErr w:type="gramStart"/>
      <w:r w:rsidRPr="000C398A">
        <w:rPr>
          <w:rFonts w:asciiTheme="minorEastAsia" w:hAnsiTheme="minorEastAsia" w:hint="eastAsia"/>
          <w:color w:val="000000"/>
          <w:sz w:val="32"/>
          <w:szCs w:val="32"/>
        </w:rPr>
        <w:t>规</w:t>
      </w:r>
      <w:proofErr w:type="gramEnd"/>
      <w:r w:rsidRPr="000C398A">
        <w:rPr>
          <w:rFonts w:asciiTheme="minorEastAsia" w:hAnsiTheme="minorEastAsia" w:hint="eastAsia"/>
          <w:color w:val="000000"/>
          <w:sz w:val="32"/>
          <w:szCs w:val="32"/>
        </w:rPr>
        <w:t>性审核，对企业研发准备金制度建立及落实情况、知识产权拥有情况进行审核；根据企业研发费用申报情况和补助标准提出补助资金拨付建议；具体负责组织绩效评价、信息公开等。</w:t>
      </w:r>
    </w:p>
    <w:p w:rsidR="00AE6C9A" w:rsidRPr="000C398A" w:rsidRDefault="00AE6C9A" w:rsidP="000C398A">
      <w:pPr>
        <w:spacing w:line="360" w:lineRule="auto"/>
        <w:ind w:firstLineChars="200" w:firstLine="642"/>
        <w:rPr>
          <w:rFonts w:asciiTheme="minorEastAsia" w:hAnsiTheme="minorEastAsia"/>
          <w:color w:val="000000"/>
          <w:sz w:val="32"/>
          <w:szCs w:val="32"/>
        </w:rPr>
      </w:pPr>
      <w:r w:rsidRPr="000C398A">
        <w:rPr>
          <w:rFonts w:asciiTheme="minorEastAsia" w:hAnsiTheme="minorEastAsia" w:hint="eastAsia"/>
          <w:color w:val="000000"/>
          <w:sz w:val="32"/>
          <w:szCs w:val="32"/>
        </w:rPr>
        <w:t>市（县）国税、地税部门会同科技部门指导和帮助企业用好研发费用加计扣除政策，负责企业申报数据与税务部门备案数据一致性审核，负责研发费用加计扣除核查结果的共享使用等。</w:t>
      </w:r>
    </w:p>
    <w:p w:rsidR="00AE6C9A" w:rsidRPr="000C398A" w:rsidRDefault="00AE6C9A" w:rsidP="000C398A">
      <w:pPr>
        <w:spacing w:line="360" w:lineRule="auto"/>
        <w:ind w:firstLineChars="200" w:firstLine="642"/>
        <w:rPr>
          <w:rFonts w:asciiTheme="minorEastAsia" w:hAnsiTheme="minorEastAsia"/>
          <w:color w:val="000000"/>
          <w:sz w:val="32"/>
          <w:szCs w:val="32"/>
        </w:rPr>
      </w:pPr>
      <w:r w:rsidRPr="000C398A">
        <w:rPr>
          <w:rFonts w:asciiTheme="minorEastAsia" w:hAnsiTheme="minorEastAsia" w:hint="eastAsia"/>
          <w:color w:val="000000"/>
          <w:sz w:val="32"/>
          <w:szCs w:val="32"/>
        </w:rPr>
        <w:t>市（县）发展改革、统计部门负责配合科技部门做好资料审</w:t>
      </w:r>
      <w:r w:rsidRPr="000C398A">
        <w:rPr>
          <w:rFonts w:asciiTheme="minorEastAsia" w:hAnsiTheme="minorEastAsia" w:hint="eastAsia"/>
          <w:color w:val="000000"/>
          <w:sz w:val="32"/>
          <w:szCs w:val="32"/>
        </w:rPr>
        <w:lastRenderedPageBreak/>
        <w:t>核、研发费用统计等工作。</w:t>
      </w:r>
    </w:p>
    <w:p w:rsidR="00AE6C9A" w:rsidRPr="000C398A" w:rsidRDefault="00AE6C9A" w:rsidP="000C398A">
      <w:pPr>
        <w:spacing w:line="360" w:lineRule="auto"/>
        <w:ind w:firstLineChars="200" w:firstLine="642"/>
        <w:rPr>
          <w:rFonts w:asciiTheme="minorEastAsia" w:hAnsiTheme="minorEastAsia"/>
          <w:color w:val="000000"/>
          <w:sz w:val="32"/>
          <w:szCs w:val="32"/>
        </w:rPr>
      </w:pPr>
      <w:r w:rsidRPr="000C398A">
        <w:rPr>
          <w:rFonts w:asciiTheme="minorEastAsia" w:hAnsiTheme="minorEastAsia" w:hint="eastAsia"/>
          <w:color w:val="000000"/>
          <w:sz w:val="32"/>
          <w:szCs w:val="32"/>
        </w:rPr>
        <w:t>市（县）财政部</w:t>
      </w:r>
      <w:r w:rsidR="00CD6369" w:rsidRPr="000C398A">
        <w:rPr>
          <w:rFonts w:asciiTheme="minorEastAsia" w:hAnsiTheme="minorEastAsia" w:hint="eastAsia"/>
          <w:color w:val="000000"/>
          <w:sz w:val="32"/>
          <w:szCs w:val="32"/>
        </w:rPr>
        <w:t>门</w:t>
      </w:r>
      <w:r w:rsidRPr="000C398A">
        <w:rPr>
          <w:rFonts w:asciiTheme="minorEastAsia" w:hAnsiTheme="minorEastAsia" w:hint="eastAsia"/>
          <w:color w:val="000000"/>
          <w:sz w:val="32"/>
          <w:szCs w:val="32"/>
        </w:rPr>
        <w:t>负责研发费用预算情况测算和安排专项资金；审核补助资金拨付建议，及时拨付补助资金；组织实施绩效评价等。</w:t>
      </w:r>
    </w:p>
    <w:p w:rsidR="00AE6C9A" w:rsidRPr="000C398A" w:rsidRDefault="00AE6C9A" w:rsidP="000C398A">
      <w:pPr>
        <w:spacing w:line="360" w:lineRule="auto"/>
        <w:ind w:firstLineChars="200" w:firstLine="642"/>
        <w:rPr>
          <w:rFonts w:asciiTheme="minorEastAsia" w:hAnsiTheme="minorEastAsia"/>
          <w:color w:val="000000"/>
          <w:sz w:val="32"/>
          <w:szCs w:val="32"/>
        </w:rPr>
      </w:pPr>
      <w:r w:rsidRPr="000C398A">
        <w:rPr>
          <w:rFonts w:asciiTheme="minorEastAsia" w:hAnsiTheme="minorEastAsia" w:hint="eastAsia"/>
          <w:color w:val="000000"/>
          <w:sz w:val="32"/>
          <w:szCs w:val="32"/>
        </w:rPr>
        <w:t>（二）申报审核流程</w:t>
      </w:r>
    </w:p>
    <w:p w:rsidR="00AE6C9A" w:rsidRPr="000C398A" w:rsidRDefault="00AE6C9A" w:rsidP="000C398A">
      <w:pPr>
        <w:spacing w:line="360" w:lineRule="auto"/>
        <w:ind w:firstLineChars="200" w:firstLine="642"/>
        <w:rPr>
          <w:rFonts w:asciiTheme="minorEastAsia" w:hAnsiTheme="minorEastAsia"/>
          <w:color w:val="000000"/>
          <w:sz w:val="32"/>
          <w:szCs w:val="32"/>
        </w:rPr>
      </w:pPr>
      <w:r w:rsidRPr="000C398A">
        <w:rPr>
          <w:rFonts w:asciiTheme="minorEastAsia" w:hAnsiTheme="minorEastAsia" w:hint="eastAsia"/>
          <w:color w:val="000000"/>
          <w:sz w:val="32"/>
          <w:szCs w:val="32"/>
        </w:rPr>
        <w:t>1</w:t>
      </w:r>
      <w:r w:rsidR="002D13BA" w:rsidRPr="000C398A">
        <w:rPr>
          <w:rFonts w:asciiTheme="minorEastAsia" w:hAnsiTheme="minorEastAsia" w:hint="eastAsia"/>
          <w:color w:val="000000"/>
          <w:sz w:val="32"/>
          <w:szCs w:val="32"/>
        </w:rPr>
        <w:t>.</w:t>
      </w:r>
      <w:r w:rsidRPr="000C398A">
        <w:rPr>
          <w:rFonts w:asciiTheme="minorEastAsia" w:hAnsiTheme="minorEastAsia" w:hint="eastAsia"/>
          <w:color w:val="000000"/>
          <w:sz w:val="32"/>
          <w:szCs w:val="32"/>
        </w:rPr>
        <w:t>企业所得税年度汇算清缴完成后，符合条件的企业按照申报通知要求，填写申报表及相关材料，其中，应包含企业所得税年度申报表中《研发费用加计扣除优惠明细表》相关表格并加盖单位公章。企业在网上提交的同时报送相关书面材料到所在地科技主管部门。符合条件的企业（含中央驻豫企业、省属企业）直接向其注册地科技主管部门申报。</w:t>
      </w:r>
    </w:p>
    <w:p w:rsidR="00AE6C9A" w:rsidRPr="000C398A" w:rsidRDefault="00AE6C9A" w:rsidP="000C398A">
      <w:pPr>
        <w:spacing w:line="360" w:lineRule="auto"/>
        <w:ind w:firstLineChars="200" w:firstLine="642"/>
        <w:rPr>
          <w:rFonts w:asciiTheme="minorEastAsia" w:hAnsiTheme="minorEastAsia"/>
          <w:color w:val="000000"/>
          <w:sz w:val="32"/>
          <w:szCs w:val="32"/>
        </w:rPr>
      </w:pPr>
      <w:r w:rsidRPr="000C398A">
        <w:rPr>
          <w:rFonts w:asciiTheme="minorEastAsia" w:hAnsiTheme="minorEastAsia" w:hint="eastAsia"/>
          <w:color w:val="000000"/>
          <w:sz w:val="32"/>
          <w:szCs w:val="32"/>
        </w:rPr>
        <w:t>涉及企业商业秘密的，企业应向当地科技部门报告，并按《保密法》相关规定办理。</w:t>
      </w:r>
    </w:p>
    <w:p w:rsidR="00AE6C9A" w:rsidRPr="000C398A" w:rsidRDefault="00AE6C9A" w:rsidP="000C398A">
      <w:pPr>
        <w:spacing w:line="360" w:lineRule="auto"/>
        <w:ind w:firstLineChars="200" w:firstLine="642"/>
        <w:rPr>
          <w:rFonts w:asciiTheme="minorEastAsia" w:hAnsiTheme="minorEastAsia"/>
          <w:color w:val="000000"/>
          <w:sz w:val="32"/>
          <w:szCs w:val="32"/>
        </w:rPr>
      </w:pPr>
      <w:r w:rsidRPr="000C398A">
        <w:rPr>
          <w:rFonts w:asciiTheme="minorEastAsia" w:hAnsiTheme="minorEastAsia" w:hint="eastAsia"/>
          <w:color w:val="000000"/>
          <w:sz w:val="32"/>
          <w:szCs w:val="32"/>
        </w:rPr>
        <w:t>2</w:t>
      </w:r>
      <w:r w:rsidR="002D13BA" w:rsidRPr="000C398A">
        <w:rPr>
          <w:rFonts w:asciiTheme="minorEastAsia" w:hAnsiTheme="minorEastAsia" w:hint="eastAsia"/>
          <w:color w:val="000000"/>
          <w:sz w:val="32"/>
          <w:szCs w:val="32"/>
        </w:rPr>
        <w:t>.</w:t>
      </w:r>
      <w:r w:rsidRPr="000C398A">
        <w:rPr>
          <w:rFonts w:asciiTheme="minorEastAsia" w:hAnsiTheme="minorEastAsia" w:hint="eastAsia"/>
          <w:color w:val="000000"/>
          <w:sz w:val="32"/>
          <w:szCs w:val="32"/>
        </w:rPr>
        <w:t>申报受理截止后，各市（县）科技主管部门会同财政、发</w:t>
      </w:r>
      <w:r w:rsidRPr="000C398A">
        <w:rPr>
          <w:rFonts w:asciiTheme="minorEastAsia" w:hAnsiTheme="minorEastAsia" w:hint="eastAsia"/>
          <w:color w:val="000000"/>
          <w:sz w:val="32"/>
          <w:szCs w:val="32"/>
        </w:rPr>
        <w:lastRenderedPageBreak/>
        <w:t>改、国税、地税、统计部门对当地企业申报补助资金情况进行审核，符合条件应予以公示。公示无异议后1个月内拨付补助资金。对审核未通过的企业，由各市（县）科技主管部门在网上退回并说明原因。</w:t>
      </w:r>
    </w:p>
    <w:p w:rsidR="00AE6C9A" w:rsidRPr="000C398A" w:rsidRDefault="00AE6C9A" w:rsidP="000C398A">
      <w:pPr>
        <w:spacing w:line="360" w:lineRule="auto"/>
        <w:ind w:firstLineChars="200" w:firstLine="642"/>
        <w:rPr>
          <w:rFonts w:asciiTheme="minorEastAsia" w:hAnsiTheme="minorEastAsia"/>
          <w:color w:val="000000"/>
          <w:sz w:val="32"/>
          <w:szCs w:val="32"/>
        </w:rPr>
      </w:pPr>
      <w:r w:rsidRPr="000C398A">
        <w:rPr>
          <w:rFonts w:asciiTheme="minorEastAsia" w:hAnsiTheme="minorEastAsia" w:hint="eastAsia"/>
          <w:color w:val="000000"/>
          <w:sz w:val="32"/>
          <w:szCs w:val="32"/>
        </w:rPr>
        <w:t>3</w:t>
      </w:r>
      <w:r w:rsidR="002D13BA" w:rsidRPr="000C398A">
        <w:rPr>
          <w:rFonts w:asciiTheme="minorEastAsia" w:hAnsiTheme="minorEastAsia" w:hint="eastAsia"/>
          <w:color w:val="000000"/>
          <w:sz w:val="32"/>
          <w:szCs w:val="32"/>
        </w:rPr>
        <w:t>.</w:t>
      </w:r>
      <w:r w:rsidRPr="000C398A">
        <w:rPr>
          <w:rFonts w:asciiTheme="minorEastAsia" w:hAnsiTheme="minorEastAsia" w:hint="eastAsia"/>
          <w:color w:val="000000"/>
          <w:sz w:val="32"/>
          <w:szCs w:val="32"/>
        </w:rPr>
        <w:t>补助资金拨付至企业后，由企业统筹用于开展后续研发活动。企业应按照研发项目设置补助资金使用辅助账，并接受统计部门研发费用统计。</w:t>
      </w:r>
    </w:p>
    <w:p w:rsidR="00AE6C9A" w:rsidRPr="000C398A" w:rsidRDefault="00AE6C9A" w:rsidP="000C398A">
      <w:pPr>
        <w:spacing w:line="360" w:lineRule="auto"/>
        <w:ind w:firstLineChars="200" w:firstLine="642"/>
        <w:rPr>
          <w:rFonts w:asciiTheme="minorEastAsia" w:hAnsiTheme="minorEastAsia"/>
          <w:color w:val="000000"/>
          <w:sz w:val="32"/>
          <w:szCs w:val="32"/>
        </w:rPr>
      </w:pPr>
      <w:r w:rsidRPr="000C398A">
        <w:rPr>
          <w:rFonts w:asciiTheme="minorEastAsia" w:hAnsiTheme="minorEastAsia" w:hint="eastAsia"/>
          <w:color w:val="000000"/>
          <w:sz w:val="32"/>
          <w:szCs w:val="32"/>
        </w:rPr>
        <w:t>4</w:t>
      </w:r>
      <w:r w:rsidR="002D13BA" w:rsidRPr="000C398A">
        <w:rPr>
          <w:rFonts w:asciiTheme="minorEastAsia" w:hAnsiTheme="minorEastAsia" w:hint="eastAsia"/>
          <w:color w:val="000000"/>
          <w:sz w:val="32"/>
          <w:szCs w:val="32"/>
        </w:rPr>
        <w:t>.</w:t>
      </w:r>
      <w:r w:rsidRPr="000C398A">
        <w:rPr>
          <w:rFonts w:asciiTheme="minorEastAsia" w:hAnsiTheme="minorEastAsia" w:hint="eastAsia"/>
          <w:color w:val="000000"/>
          <w:sz w:val="32"/>
          <w:szCs w:val="32"/>
        </w:rPr>
        <w:t>在税务核查等过程中，研发费用发生变化的，企业应及时将调整后的研发费用告知当地科技、财政部门，由其引起的后补助额度调整的，在以后年度予以清算。</w:t>
      </w:r>
    </w:p>
    <w:p w:rsidR="00AE6C9A" w:rsidRPr="000C398A" w:rsidRDefault="00AE6C9A" w:rsidP="000C398A">
      <w:pPr>
        <w:spacing w:line="360" w:lineRule="auto"/>
        <w:ind w:firstLineChars="200" w:firstLine="642"/>
        <w:rPr>
          <w:rFonts w:asciiTheme="minorEastAsia" w:hAnsiTheme="minorEastAsia"/>
          <w:color w:val="000000"/>
          <w:sz w:val="32"/>
          <w:szCs w:val="32"/>
        </w:rPr>
      </w:pPr>
      <w:r w:rsidRPr="000C398A">
        <w:rPr>
          <w:rFonts w:asciiTheme="minorEastAsia" w:hAnsiTheme="minorEastAsia" w:hint="eastAsia"/>
          <w:color w:val="000000"/>
          <w:sz w:val="32"/>
          <w:szCs w:val="32"/>
        </w:rPr>
        <w:t>（三）备案管理</w:t>
      </w:r>
    </w:p>
    <w:p w:rsidR="00AE6C9A" w:rsidRPr="000C398A" w:rsidRDefault="00AE6C9A" w:rsidP="000C398A">
      <w:pPr>
        <w:spacing w:line="360" w:lineRule="auto"/>
        <w:ind w:firstLineChars="200" w:firstLine="642"/>
        <w:rPr>
          <w:rFonts w:asciiTheme="minorEastAsia" w:hAnsiTheme="minorEastAsia"/>
          <w:color w:val="000000"/>
          <w:sz w:val="32"/>
          <w:szCs w:val="32"/>
        </w:rPr>
      </w:pPr>
      <w:r w:rsidRPr="000C398A">
        <w:rPr>
          <w:rFonts w:asciiTheme="minorEastAsia" w:hAnsiTheme="minorEastAsia" w:hint="eastAsia"/>
          <w:color w:val="000000"/>
          <w:sz w:val="32"/>
          <w:szCs w:val="32"/>
        </w:rPr>
        <w:t>各市（县）研发费用补助情况应由市（县）财政、科技部门上报省财政厅、科技厅等有关部门备案。</w:t>
      </w:r>
    </w:p>
    <w:p w:rsidR="00AE6C9A" w:rsidRPr="000C398A" w:rsidRDefault="00AE6C9A" w:rsidP="000C398A">
      <w:pPr>
        <w:spacing w:line="360" w:lineRule="auto"/>
        <w:ind w:firstLineChars="200" w:firstLine="642"/>
        <w:rPr>
          <w:rFonts w:asciiTheme="minorEastAsia" w:hAnsiTheme="minorEastAsia"/>
          <w:color w:val="000000"/>
          <w:sz w:val="32"/>
          <w:szCs w:val="32"/>
        </w:rPr>
      </w:pPr>
      <w:r w:rsidRPr="000C398A">
        <w:rPr>
          <w:rFonts w:asciiTheme="minorEastAsia" w:hAnsiTheme="minorEastAsia" w:hint="eastAsia"/>
          <w:color w:val="000000"/>
          <w:sz w:val="32"/>
          <w:szCs w:val="32"/>
        </w:rPr>
        <w:t>四、保障措施</w:t>
      </w:r>
    </w:p>
    <w:p w:rsidR="00AE6C9A" w:rsidRPr="000C398A" w:rsidRDefault="00AE6C9A" w:rsidP="000C398A">
      <w:pPr>
        <w:spacing w:line="360" w:lineRule="auto"/>
        <w:ind w:firstLineChars="200" w:firstLine="642"/>
        <w:rPr>
          <w:rFonts w:asciiTheme="minorEastAsia" w:hAnsiTheme="minorEastAsia"/>
          <w:color w:val="000000"/>
          <w:sz w:val="32"/>
          <w:szCs w:val="32"/>
        </w:rPr>
      </w:pPr>
      <w:r w:rsidRPr="000C398A">
        <w:rPr>
          <w:rFonts w:asciiTheme="minorEastAsia" w:hAnsiTheme="minorEastAsia" w:hint="eastAsia"/>
          <w:color w:val="000000"/>
          <w:sz w:val="32"/>
          <w:szCs w:val="32"/>
        </w:rPr>
        <w:lastRenderedPageBreak/>
        <w:t>（一）建立跨部门联席会议制度。联席会议由科技、财政、发展改革、国税、地税、统计等部门组成。省级联席会议由省科技厅会同省财政厅负责召集，及时通报情况，解决工作中遇到的问题等。</w:t>
      </w:r>
    </w:p>
    <w:p w:rsidR="00AE6C9A" w:rsidRPr="000C398A" w:rsidRDefault="00AE6C9A" w:rsidP="000C398A">
      <w:pPr>
        <w:spacing w:line="360" w:lineRule="auto"/>
        <w:ind w:firstLineChars="200" w:firstLine="642"/>
        <w:rPr>
          <w:rFonts w:asciiTheme="minorEastAsia" w:hAnsiTheme="minorEastAsia"/>
          <w:color w:val="000000"/>
          <w:sz w:val="32"/>
          <w:szCs w:val="32"/>
        </w:rPr>
      </w:pPr>
      <w:r w:rsidRPr="000C398A">
        <w:rPr>
          <w:rFonts w:asciiTheme="minorEastAsia" w:hAnsiTheme="minorEastAsia" w:hint="eastAsia"/>
          <w:color w:val="000000"/>
          <w:sz w:val="32"/>
          <w:szCs w:val="32"/>
        </w:rPr>
        <w:t>（二）建立监督检查和绩效评价机制。省科技厅、省财政厅根据实际情况，可组织或委托第三方机构对市（县）补助资金安排情况、申请使用情况等进行监督检查或绩效评价，并将结果作为以后年度安排资金的重要依据。</w:t>
      </w:r>
    </w:p>
    <w:p w:rsidR="00AE6C9A" w:rsidRPr="000C398A" w:rsidRDefault="00AE6C9A" w:rsidP="000C398A">
      <w:pPr>
        <w:spacing w:line="360" w:lineRule="auto"/>
        <w:ind w:firstLineChars="200" w:firstLine="642"/>
        <w:rPr>
          <w:rFonts w:asciiTheme="minorEastAsia" w:hAnsiTheme="minorEastAsia"/>
          <w:color w:val="000000"/>
          <w:sz w:val="32"/>
          <w:szCs w:val="32"/>
        </w:rPr>
      </w:pPr>
      <w:r w:rsidRPr="000C398A">
        <w:rPr>
          <w:rFonts w:asciiTheme="minorEastAsia" w:hAnsiTheme="minorEastAsia" w:hint="eastAsia"/>
          <w:color w:val="000000"/>
          <w:sz w:val="32"/>
          <w:szCs w:val="32"/>
        </w:rPr>
        <w:t>（三）建立明确的责任追究机制。对发现企业提供虚假材料骗取补助资金的，收回财政补助资金，计入企业信用档案，在一定年度内不得申报财政补助项目，并按《税收征管法》、《财政违法行为处罚处分条例》（国务院令427号）等相关法规依法追究有关单位及其相关人员责任。</w:t>
      </w:r>
    </w:p>
    <w:p w:rsidR="005E208A" w:rsidRPr="000C398A" w:rsidRDefault="005E208A" w:rsidP="000C398A">
      <w:pPr>
        <w:spacing w:line="360" w:lineRule="auto"/>
        <w:ind w:firstLineChars="200" w:firstLine="642"/>
        <w:rPr>
          <w:rFonts w:asciiTheme="minorEastAsia" w:hAnsiTheme="minorEastAsia"/>
          <w:color w:val="000000"/>
          <w:sz w:val="32"/>
          <w:szCs w:val="32"/>
        </w:rPr>
      </w:pPr>
    </w:p>
    <w:sectPr w:rsidR="005E208A" w:rsidRPr="000C398A" w:rsidSect="00AE6C9A">
      <w:pgSz w:w="11906" w:h="16838" w:code="9"/>
      <w:pgMar w:top="2098" w:right="1418" w:bottom="1871" w:left="1418" w:header="851" w:footer="992" w:gutter="0"/>
      <w:cols w:space="425"/>
      <w:docGrid w:type="linesAndChars" w:linePitch="584" w:charSpace="1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0016" w:rsidRDefault="00390016" w:rsidP="00AE6C9A">
      <w:r>
        <w:separator/>
      </w:r>
    </w:p>
  </w:endnote>
  <w:endnote w:type="continuationSeparator" w:id="0">
    <w:p w:rsidR="00390016" w:rsidRDefault="00390016" w:rsidP="00AE6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0016" w:rsidRDefault="00390016" w:rsidP="00AE6C9A">
      <w:r>
        <w:separator/>
      </w:r>
    </w:p>
  </w:footnote>
  <w:footnote w:type="continuationSeparator" w:id="0">
    <w:p w:rsidR="00390016" w:rsidRDefault="00390016" w:rsidP="00AE6C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bordersDoNotSurroundFooter/>
  <w:proofState w:spelling="clean" w:grammar="clean"/>
  <w:defaultTabStop w:val="420"/>
  <w:drawingGridHorizontalSpacing w:val="211"/>
  <w:drawingGridVerticalSpacing w:val="292"/>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E6C9A"/>
    <w:rsid w:val="000C398A"/>
    <w:rsid w:val="00124E64"/>
    <w:rsid w:val="002D13BA"/>
    <w:rsid w:val="00390016"/>
    <w:rsid w:val="005E208A"/>
    <w:rsid w:val="00827458"/>
    <w:rsid w:val="009F5338"/>
    <w:rsid w:val="00AE6C9A"/>
    <w:rsid w:val="00CD6369"/>
    <w:rsid w:val="00D55922"/>
    <w:rsid w:val="00E041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E6C9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E6C9A"/>
    <w:rPr>
      <w:sz w:val="18"/>
      <w:szCs w:val="18"/>
    </w:rPr>
  </w:style>
  <w:style w:type="paragraph" w:styleId="a4">
    <w:name w:val="footer"/>
    <w:basedOn w:val="a"/>
    <w:link w:val="Char0"/>
    <w:uiPriority w:val="99"/>
    <w:unhideWhenUsed/>
    <w:rsid w:val="00AE6C9A"/>
    <w:pPr>
      <w:tabs>
        <w:tab w:val="center" w:pos="4153"/>
        <w:tab w:val="right" w:pos="8306"/>
      </w:tabs>
      <w:snapToGrid w:val="0"/>
      <w:jc w:val="left"/>
    </w:pPr>
    <w:rPr>
      <w:sz w:val="18"/>
      <w:szCs w:val="18"/>
    </w:rPr>
  </w:style>
  <w:style w:type="character" w:customStyle="1" w:styleId="Char0">
    <w:name w:val="页脚 Char"/>
    <w:basedOn w:val="a0"/>
    <w:link w:val="a4"/>
    <w:uiPriority w:val="99"/>
    <w:rsid w:val="00AE6C9A"/>
    <w:rPr>
      <w:sz w:val="18"/>
      <w:szCs w:val="18"/>
    </w:rPr>
  </w:style>
  <w:style w:type="paragraph" w:styleId="a5">
    <w:name w:val="Balloon Text"/>
    <w:basedOn w:val="a"/>
    <w:link w:val="Char1"/>
    <w:uiPriority w:val="99"/>
    <w:semiHidden/>
    <w:unhideWhenUsed/>
    <w:rsid w:val="00AE6C9A"/>
    <w:rPr>
      <w:sz w:val="18"/>
      <w:szCs w:val="18"/>
    </w:rPr>
  </w:style>
  <w:style w:type="character" w:customStyle="1" w:styleId="Char1">
    <w:name w:val="批注框文本 Char"/>
    <w:basedOn w:val="a0"/>
    <w:link w:val="a5"/>
    <w:uiPriority w:val="99"/>
    <w:semiHidden/>
    <w:rsid w:val="00AE6C9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10</Pages>
  <Words>448</Words>
  <Characters>2559</Characters>
  <Application>Microsoft Office Word</Application>
  <DocSecurity>0</DocSecurity>
  <Lines>21</Lines>
  <Paragraphs>6</Paragraphs>
  <ScaleCrop>false</ScaleCrop>
  <Company>china</Company>
  <LinksUpToDate>false</LinksUpToDate>
  <CharactersWithSpaces>3001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尚华</dc:creator>
  <cp:keywords/>
  <dc:description/>
  <cp:lastModifiedBy>范国晓</cp:lastModifiedBy>
  <cp:revision>9</cp:revision>
  <dcterms:created xsi:type="dcterms:W3CDTF">2017-10-26T09:36:00Z</dcterms:created>
  <dcterms:modified xsi:type="dcterms:W3CDTF">2017-10-27T05:09:00Z</dcterms:modified>
</cp:coreProperties>
</file>