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27BD" w:rsidRDefault="00C127BD">
      <w:pPr>
        <w:spacing w:line="360" w:lineRule="auto"/>
        <w:rPr>
          <w:rFonts w:ascii="黑体" w:eastAsia="黑体" w:cs="Times New Roman"/>
          <w:sz w:val="32"/>
          <w:szCs w:val="32"/>
        </w:rPr>
      </w:pPr>
      <w:r>
        <w:rPr>
          <w:rFonts w:ascii="黑体" w:eastAsia="黑体" w:cs="黑体" w:hint="eastAsia"/>
          <w:sz w:val="32"/>
          <w:szCs w:val="32"/>
        </w:rPr>
        <w:t>附件</w:t>
      </w:r>
      <w:r>
        <w:rPr>
          <w:rFonts w:ascii="黑体" w:eastAsia="黑体" w:cs="黑体"/>
          <w:sz w:val="32"/>
          <w:szCs w:val="32"/>
        </w:rPr>
        <w:t>1</w:t>
      </w:r>
    </w:p>
    <w:p w:rsidR="00C127BD" w:rsidRDefault="00C127BD" w:rsidP="00754228">
      <w:pPr>
        <w:spacing w:line="360" w:lineRule="auto"/>
        <w:jc w:val="center"/>
        <w:rPr>
          <w:rFonts w:ascii="方正小标宋简体" w:eastAsia="方正小标宋简体" w:cs="Times New Roman"/>
          <w:sz w:val="36"/>
          <w:szCs w:val="36"/>
        </w:rPr>
      </w:pPr>
      <w:r>
        <w:rPr>
          <w:rFonts w:ascii="方正小标宋简体" w:eastAsia="方正小标宋简体" w:cs="方正小标宋简体" w:hint="eastAsia"/>
          <w:sz w:val="36"/>
          <w:szCs w:val="36"/>
        </w:rPr>
        <w:t>“多证合一”企业办理涉税事项告知书</w:t>
      </w:r>
    </w:p>
    <w:p w:rsidR="00C127BD" w:rsidRPr="00754228" w:rsidRDefault="00C127BD" w:rsidP="00754228">
      <w:pPr>
        <w:rPr>
          <w:rFonts w:cs="Times New Roman"/>
          <w:sz w:val="18"/>
          <w:szCs w:val="18"/>
        </w:rPr>
      </w:pPr>
    </w:p>
    <w:p w:rsidR="00C127BD" w:rsidRDefault="00C127BD">
      <w:pPr>
        <w:jc w:val="left"/>
        <w:rPr>
          <w:rFonts w:ascii="仿宋_GB2312" w:eastAsia="仿宋_GB2312" w:hAnsi="宋体" w:cs="Times New Roman"/>
          <w:sz w:val="32"/>
          <w:szCs w:val="32"/>
        </w:rPr>
      </w:pPr>
      <w:r>
        <w:rPr>
          <w:rFonts w:ascii="仿宋_GB2312" w:eastAsia="仿宋_GB2312" w:hAnsi="宋体" w:cs="仿宋_GB2312" w:hint="eastAsia"/>
          <w:sz w:val="32"/>
          <w:szCs w:val="32"/>
        </w:rPr>
        <w:t>尊敬的纳税人：</w:t>
      </w:r>
    </w:p>
    <w:p w:rsidR="00C127BD" w:rsidRDefault="00C127BD">
      <w:pPr>
        <w:ind w:firstLine="540"/>
        <w:rPr>
          <w:rFonts w:ascii="仿宋_GB2312" w:eastAsia="仿宋_GB2312" w:hAnsi="宋体" w:cs="Times New Roman"/>
          <w:sz w:val="32"/>
          <w:szCs w:val="32"/>
        </w:rPr>
      </w:pPr>
      <w:r>
        <w:rPr>
          <w:rFonts w:ascii="仿宋_GB2312" w:eastAsia="仿宋_GB2312" w:hAnsi="宋体" w:cs="仿宋_GB2312" w:hint="eastAsia"/>
          <w:sz w:val="32"/>
          <w:szCs w:val="32"/>
        </w:rPr>
        <w:t>您好！根据“多证合一”登记制度改革精神，您完成工商注册登记即办理了税务登记。加载统一社会信用代码的营业执照就是您的税务登记证件，营业执照上的统一社会信用代码就是您的纳税人识别号。请您参照以下指引，到税务机关办理相关涉税事宜：</w:t>
      </w:r>
    </w:p>
    <w:p w:rsidR="00C127BD" w:rsidRDefault="00C127BD">
      <w:pPr>
        <w:spacing w:line="360" w:lineRule="auto"/>
        <w:ind w:firstLineChars="200" w:firstLine="640"/>
        <w:rPr>
          <w:rFonts w:ascii="仿宋_GB2312" w:eastAsia="仿宋_GB2312" w:hAnsi="宋体" w:cs="Times New Roman"/>
          <w:color w:val="000000"/>
          <w:sz w:val="32"/>
          <w:szCs w:val="32"/>
        </w:rPr>
      </w:pPr>
      <w:r>
        <w:rPr>
          <w:rFonts w:ascii="仿宋_GB2312" w:eastAsia="仿宋_GB2312" w:hAnsi="宋体" w:cs="仿宋_GB2312" w:hint="eastAsia"/>
          <w:sz w:val="32"/>
          <w:szCs w:val="32"/>
        </w:rPr>
        <w:t>一、领取加载统一社会信用代码营业执照的新开业企业和农民专业合作社（以下统称“企业”），应当在首次发生纳税义务时持营业执照到税务机关办理涉税事宜，依法履行纳税义务，按期申报、缴纳税款</w:t>
      </w:r>
      <w:r>
        <w:rPr>
          <w:rFonts w:ascii="仿宋_GB2312" w:eastAsia="仿宋_GB2312" w:hAnsi="宋体" w:cs="仿宋_GB2312" w:hint="eastAsia"/>
          <w:color w:val="000000"/>
          <w:sz w:val="32"/>
          <w:szCs w:val="32"/>
        </w:rPr>
        <w:t>。如需使用发票的，自</w:t>
      </w:r>
      <w:r>
        <w:rPr>
          <w:rFonts w:ascii="仿宋_GB2312" w:eastAsia="仿宋_GB2312" w:hAnsi="仿宋" w:cs="仿宋_GB2312" w:hint="eastAsia"/>
          <w:color w:val="000000"/>
          <w:sz w:val="32"/>
          <w:szCs w:val="32"/>
        </w:rPr>
        <w:t>领取营业执照后即可刻制发票专用章，并向山西百旺金赋科技有限公司（服务热线</w:t>
      </w:r>
      <w:r>
        <w:rPr>
          <w:rFonts w:ascii="仿宋_GB2312" w:eastAsia="仿宋_GB2312" w:hAnsi="仿宋" w:cs="仿宋_GB2312"/>
          <w:color w:val="000000"/>
          <w:sz w:val="32"/>
          <w:szCs w:val="32"/>
        </w:rPr>
        <w:t>03512487111/3053111</w:t>
      </w:r>
      <w:r>
        <w:rPr>
          <w:rFonts w:ascii="仿宋_GB2312" w:eastAsia="仿宋_GB2312" w:hAnsi="仿宋" w:cs="仿宋_GB2312" w:hint="eastAsia"/>
          <w:color w:val="000000"/>
          <w:sz w:val="32"/>
          <w:szCs w:val="32"/>
        </w:rPr>
        <w:t>）或山西航天信息有限公司（服务热线</w:t>
      </w:r>
      <w:r>
        <w:rPr>
          <w:rFonts w:ascii="仿宋_GB2312" w:eastAsia="仿宋_GB2312" w:hAnsi="仿宋" w:cs="仿宋_GB2312"/>
          <w:color w:val="000000"/>
          <w:sz w:val="32"/>
          <w:szCs w:val="32"/>
        </w:rPr>
        <w:t>95113</w:t>
      </w:r>
      <w:r>
        <w:rPr>
          <w:rFonts w:ascii="仿宋_GB2312" w:eastAsia="仿宋_GB2312" w:hAnsi="仿宋" w:cs="仿宋_GB2312" w:hint="eastAsia"/>
          <w:color w:val="000000"/>
          <w:sz w:val="32"/>
          <w:szCs w:val="32"/>
        </w:rPr>
        <w:t>）等税控设备技术服务单位购买增值税税控专用设备。</w:t>
      </w:r>
    </w:p>
    <w:p w:rsidR="00C127BD" w:rsidRDefault="00C127BD">
      <w:pPr>
        <w:spacing w:line="360" w:lineRule="auto"/>
        <w:ind w:firstLineChars="200" w:firstLine="640"/>
        <w:rPr>
          <w:rFonts w:ascii="仿宋_GB2312" w:eastAsia="仿宋_GB2312" w:hAnsi="宋体" w:cs="Times New Roman"/>
          <w:sz w:val="32"/>
          <w:szCs w:val="32"/>
        </w:rPr>
      </w:pPr>
      <w:r>
        <w:rPr>
          <w:rFonts w:ascii="仿宋_GB2312" w:eastAsia="仿宋_GB2312" w:hAnsi="宋体" w:cs="仿宋_GB2312" w:hint="eastAsia"/>
          <w:sz w:val="32"/>
          <w:szCs w:val="32"/>
        </w:rPr>
        <w:t>二、新开业的企业，可在经营地税务机关接受纳税辅导，办理发票、税收优惠等相关业务。</w:t>
      </w:r>
    </w:p>
    <w:p w:rsidR="00C127BD" w:rsidRDefault="00C127BD">
      <w:pPr>
        <w:spacing w:line="360" w:lineRule="auto"/>
        <w:ind w:firstLineChars="200" w:firstLine="640"/>
        <w:rPr>
          <w:rFonts w:ascii="仿宋_GB2312" w:eastAsia="仿宋_GB2312" w:hAnsi="宋体" w:cs="Times New Roman"/>
          <w:sz w:val="32"/>
          <w:szCs w:val="32"/>
        </w:rPr>
      </w:pPr>
      <w:r>
        <w:rPr>
          <w:rFonts w:ascii="仿宋_GB2312" w:eastAsia="仿宋_GB2312" w:hAnsi="宋体" w:cs="仿宋_GB2312" w:hint="eastAsia"/>
          <w:sz w:val="32"/>
          <w:szCs w:val="32"/>
        </w:rPr>
        <w:t>三、换领加载统一社会信用代码营业执照的企业，应尽快联系税务机关办理启用统一社会信用代码相关涉税业务（如变更发行税控设备等）。</w:t>
      </w:r>
    </w:p>
    <w:p w:rsidR="00C127BD" w:rsidRDefault="00C127BD">
      <w:pPr>
        <w:spacing w:line="360" w:lineRule="auto"/>
        <w:ind w:firstLineChars="200" w:firstLine="640"/>
        <w:rPr>
          <w:rFonts w:ascii="仿宋_GB2312" w:eastAsia="仿宋_GB2312" w:hAnsi="宋体" w:cs="Times New Roman"/>
          <w:sz w:val="32"/>
          <w:szCs w:val="32"/>
        </w:rPr>
      </w:pPr>
      <w:r>
        <w:rPr>
          <w:rFonts w:ascii="仿宋_GB2312" w:eastAsia="仿宋_GB2312" w:hAnsi="宋体" w:cs="仿宋_GB2312" w:hint="eastAsia"/>
          <w:sz w:val="32"/>
          <w:szCs w:val="32"/>
        </w:rPr>
        <w:t>四、持有加载统一社会信用代码营业执照的企业，其生产经营地址、财务负责人、核算方式、办税人信息发生变化的，应及时向主管税务机关申报变更。</w:t>
      </w:r>
    </w:p>
    <w:p w:rsidR="00C127BD" w:rsidRDefault="00C127BD">
      <w:pPr>
        <w:spacing w:line="360" w:lineRule="auto"/>
        <w:ind w:firstLineChars="200" w:firstLine="640"/>
        <w:rPr>
          <w:rFonts w:ascii="仿宋_GB2312" w:eastAsia="仿宋_GB2312" w:hAnsi="宋体" w:cs="Times New Roman"/>
          <w:sz w:val="32"/>
          <w:szCs w:val="32"/>
        </w:rPr>
      </w:pPr>
      <w:r>
        <w:rPr>
          <w:rFonts w:ascii="仿宋_GB2312" w:eastAsia="仿宋_GB2312" w:hAnsi="宋体" w:cs="仿宋_GB2312" w:hint="eastAsia"/>
          <w:sz w:val="32"/>
          <w:szCs w:val="32"/>
        </w:rPr>
        <w:t>五、税务机关将在企业办理涉税事宜时，采集并验证企业办税人员（包括但不限于法定代表人、财务人员、办税员、税务代理人及经法定代表人授权的其他人员）实名信息。</w:t>
      </w:r>
    </w:p>
    <w:p w:rsidR="00C127BD" w:rsidRDefault="00C127BD">
      <w:pPr>
        <w:spacing w:line="360" w:lineRule="auto"/>
        <w:ind w:firstLineChars="200" w:firstLine="640"/>
        <w:rPr>
          <w:rFonts w:ascii="仿宋_GB2312" w:eastAsia="仿宋_GB2312" w:hAnsi="宋体" w:cs="Times New Roman"/>
          <w:sz w:val="32"/>
          <w:szCs w:val="32"/>
        </w:rPr>
      </w:pPr>
      <w:r>
        <w:rPr>
          <w:rFonts w:ascii="仿宋_GB2312" w:eastAsia="仿宋_GB2312" w:hAnsi="宋体" w:cs="仿宋_GB2312" w:hint="eastAsia"/>
          <w:sz w:val="32"/>
          <w:szCs w:val="32"/>
        </w:rPr>
        <w:t>六、企业在申请注销登记前，应确保在税务机关已结清应纳税款、缴销发票以及办结其他涉税事宜。</w:t>
      </w:r>
    </w:p>
    <w:p w:rsidR="00C127BD" w:rsidRDefault="00C127BD">
      <w:pPr>
        <w:spacing w:line="360" w:lineRule="auto"/>
        <w:ind w:firstLineChars="200" w:firstLine="640"/>
        <w:rPr>
          <w:rFonts w:ascii="仿宋_GB2312" w:eastAsia="仿宋_GB2312" w:hAnsi="宋体" w:cs="Times New Roman"/>
          <w:sz w:val="32"/>
          <w:szCs w:val="32"/>
        </w:rPr>
      </w:pPr>
      <w:r>
        <w:rPr>
          <w:rFonts w:ascii="仿宋_GB2312" w:eastAsia="仿宋_GB2312" w:hAnsi="宋体" w:cs="仿宋_GB2312" w:hint="eastAsia"/>
          <w:sz w:val="32"/>
          <w:szCs w:val="32"/>
        </w:rPr>
        <w:t>七、如在办理涉税事宜时遇到问题和困难，请拨打咨询电话：</w:t>
      </w:r>
      <w:r>
        <w:rPr>
          <w:rFonts w:ascii="仿宋_GB2312" w:eastAsia="仿宋_GB2312" w:hAnsi="宋体" w:cs="仿宋_GB2312"/>
          <w:sz w:val="32"/>
          <w:szCs w:val="32"/>
        </w:rPr>
        <w:t>12366</w:t>
      </w:r>
      <w:r>
        <w:rPr>
          <w:rFonts w:ascii="仿宋_GB2312" w:eastAsia="仿宋_GB2312" w:hAnsi="宋体" w:cs="仿宋_GB2312" w:hint="eastAsia"/>
          <w:sz w:val="32"/>
          <w:szCs w:val="32"/>
        </w:rPr>
        <w:t>。</w:t>
      </w:r>
    </w:p>
    <w:p w:rsidR="00C127BD" w:rsidRDefault="00C127BD">
      <w:pPr>
        <w:spacing w:line="360" w:lineRule="auto"/>
        <w:ind w:firstLineChars="200" w:firstLine="420"/>
        <w:rPr>
          <w:rFonts w:cs="Times New Roman"/>
        </w:rPr>
      </w:pPr>
    </w:p>
    <w:p w:rsidR="00C127BD" w:rsidRDefault="00C127BD">
      <w:pPr>
        <w:spacing w:line="360" w:lineRule="auto"/>
        <w:ind w:firstLineChars="1500" w:firstLine="4800"/>
        <w:rPr>
          <w:rFonts w:ascii="仿宋_GB2312" w:eastAsia="仿宋_GB2312" w:cs="Times New Roman"/>
          <w:sz w:val="32"/>
          <w:szCs w:val="32"/>
        </w:rPr>
      </w:pPr>
    </w:p>
    <w:p w:rsidR="00C127BD" w:rsidRDefault="00C127BD">
      <w:pPr>
        <w:spacing w:line="360" w:lineRule="auto"/>
        <w:ind w:firstLineChars="1500" w:firstLine="4800"/>
        <w:rPr>
          <w:rFonts w:ascii="仿宋_GB2312" w:eastAsia="仿宋_GB2312" w:cs="Times New Roman"/>
          <w:sz w:val="32"/>
          <w:szCs w:val="32"/>
        </w:rPr>
      </w:pPr>
    </w:p>
    <w:p w:rsidR="00C127BD" w:rsidRDefault="00C127BD">
      <w:pPr>
        <w:spacing w:line="360" w:lineRule="auto"/>
        <w:ind w:firstLineChars="1500" w:firstLine="4800"/>
        <w:rPr>
          <w:rFonts w:ascii="仿宋_GB2312" w:eastAsia="仿宋_GB2312" w:cs="Times New Roman"/>
          <w:sz w:val="32"/>
          <w:szCs w:val="32"/>
        </w:rPr>
      </w:pPr>
      <w:bookmarkStart w:id="0" w:name="_GoBack"/>
      <w:bookmarkEnd w:id="0"/>
    </w:p>
    <w:p w:rsidR="00C127BD" w:rsidRDefault="00C127BD">
      <w:pPr>
        <w:spacing w:line="360" w:lineRule="auto"/>
        <w:ind w:firstLineChars="1500" w:firstLine="4800"/>
        <w:rPr>
          <w:rFonts w:ascii="仿宋_GB2312" w:eastAsia="仿宋_GB2312" w:cs="Times New Roman"/>
          <w:sz w:val="32"/>
          <w:szCs w:val="32"/>
        </w:rPr>
      </w:pPr>
    </w:p>
    <w:p w:rsidR="00C127BD" w:rsidRDefault="00C127BD">
      <w:pPr>
        <w:spacing w:line="360" w:lineRule="auto"/>
        <w:ind w:firstLineChars="1500" w:firstLine="4800"/>
        <w:rPr>
          <w:rFonts w:ascii="仿宋_GB2312" w:eastAsia="仿宋_GB2312" w:cs="Times New Roman"/>
          <w:sz w:val="32"/>
          <w:szCs w:val="32"/>
        </w:rPr>
      </w:pPr>
    </w:p>
    <w:p w:rsidR="00C127BD" w:rsidRDefault="00C127BD">
      <w:pPr>
        <w:spacing w:line="360" w:lineRule="auto"/>
        <w:ind w:firstLineChars="1500" w:firstLine="4800"/>
        <w:rPr>
          <w:rFonts w:ascii="仿宋_GB2312" w:eastAsia="仿宋_GB2312" w:cs="Times New Roman"/>
          <w:sz w:val="32"/>
          <w:szCs w:val="32"/>
        </w:rPr>
      </w:pPr>
    </w:p>
    <w:p w:rsidR="00C127BD" w:rsidRDefault="00C127BD">
      <w:pPr>
        <w:spacing w:line="360" w:lineRule="auto"/>
        <w:rPr>
          <w:rFonts w:ascii="仿宋_GB2312" w:eastAsia="仿宋_GB2312" w:cs="Times New Roman"/>
          <w:sz w:val="32"/>
          <w:szCs w:val="32"/>
        </w:rPr>
      </w:pPr>
      <w:r>
        <w:rPr>
          <w:rFonts w:ascii="仿宋_GB2312" w:eastAsia="仿宋_GB2312" w:cs="仿宋_GB2312"/>
          <w:sz w:val="32"/>
          <w:szCs w:val="32"/>
        </w:rPr>
        <w:t xml:space="preserve"> </w:t>
      </w:r>
      <w:r w:rsidRPr="008B37EA">
        <w:rPr>
          <w:rFonts w:ascii="仿宋_GB2312" w:eastAsia="仿宋_GB2312" w:cs="Times New Roman"/>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alt="国税" style="width:129pt;height:129pt;visibility:visible">
            <v:imagedata r:id="rId4" o:title=""/>
          </v:shape>
        </w:pict>
      </w:r>
      <w:r w:rsidRPr="008B37EA">
        <w:rPr>
          <w:rFonts w:ascii="仿宋_GB2312" w:eastAsia="仿宋_GB2312" w:cs="Times New Roman"/>
          <w:noProof/>
          <w:sz w:val="32"/>
          <w:szCs w:val="32"/>
        </w:rPr>
        <w:pict>
          <v:shape id="图片 2" o:spid="_x0000_i1026" type="#_x0000_t75" alt="地税" style="width:135.6pt;height:135.6pt;visibility:visible">
            <v:imagedata r:id="rId5" o:title=""/>
          </v:shape>
        </w:pict>
      </w:r>
      <w:r w:rsidRPr="008B37EA">
        <w:rPr>
          <w:rFonts w:ascii="仿宋_GB2312" w:eastAsia="仿宋_GB2312" w:cs="Times New Roman"/>
          <w:noProof/>
          <w:sz w:val="32"/>
          <w:szCs w:val="32"/>
        </w:rPr>
        <w:pict>
          <v:shape id="图片 3" o:spid="_x0000_i1027" type="#_x0000_t75" alt="服务平台" style="width:131.4pt;height:131.4pt;visibility:visible">
            <v:imagedata r:id="rId6" o:title=""/>
          </v:shape>
        </w:pict>
      </w:r>
    </w:p>
    <w:sectPr w:rsidR="00C127BD" w:rsidSect="00365D4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um"/>
    <w:panose1 w:val="02010609060101010101"/>
    <w:charset w:val="86"/>
    <w:family w:val="modern"/>
    <w:pitch w:val="fixed"/>
    <w:sig w:usb0="800002BF" w:usb1="38CF7CFA" w:usb2="00000016" w:usb3="00000000" w:csb0="00040001" w:csb1="00000000"/>
  </w:font>
  <w:font w:name="方正小标宋简体">
    <w:altName w:val="Arial Unicode MS"/>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6D42E98"/>
    <w:rsid w:val="00365D4D"/>
    <w:rsid w:val="00754228"/>
    <w:rsid w:val="008B37EA"/>
    <w:rsid w:val="00BE28B7"/>
    <w:rsid w:val="00C127BD"/>
    <w:rsid w:val="16D439AA"/>
    <w:rsid w:val="277934AE"/>
    <w:rsid w:val="33506E54"/>
    <w:rsid w:val="44482A39"/>
    <w:rsid w:val="52A7590A"/>
    <w:rsid w:val="66D42E98"/>
    <w:rsid w:val="76EE0E0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5D4D"/>
    <w:pPr>
      <w:widowControl w:val="0"/>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102</Words>
  <Characters>584</Characters>
  <Application>Microsoft Office Outlook</Application>
  <DocSecurity>0</DocSecurity>
  <Lines>0</Lines>
  <Paragraphs>0</Paragraphs>
  <ScaleCrop>false</ScaleCrop>
  <Company>QYC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 “多证合一”企业办理涉税事项告知书</dc:title>
  <dc:subject/>
  <dc:creator>user</dc:creator>
  <cp:keywords/>
  <dc:description/>
  <cp:lastModifiedBy>Administrator</cp:lastModifiedBy>
  <cp:revision>2</cp:revision>
  <dcterms:created xsi:type="dcterms:W3CDTF">2018-01-23T03:18:00Z</dcterms:created>
  <dcterms:modified xsi:type="dcterms:W3CDTF">2018-03-16T08:04:00Z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